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83FA" w14:textId="4A4A5A71" w:rsidR="00003FBD" w:rsidRDefault="00552606" w:rsidP="00A52AF0">
      <w:pPr>
        <w:jc w:val="center"/>
      </w:pPr>
      <w:r>
        <w:rPr>
          <w:noProof/>
        </w:rPr>
        <w:drawing>
          <wp:inline distT="0" distB="0" distL="0" distR="0" wp14:anchorId="256FD3D0" wp14:editId="550BAABA">
            <wp:extent cx="5943600" cy="176276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62760"/>
                    </a:xfrm>
                    <a:prstGeom prst="rect">
                      <a:avLst/>
                    </a:prstGeom>
                    <a:noFill/>
                    <a:ln>
                      <a:noFill/>
                    </a:ln>
                  </pic:spPr>
                </pic:pic>
              </a:graphicData>
            </a:graphic>
          </wp:inline>
        </w:drawing>
      </w:r>
    </w:p>
    <w:p w14:paraId="30B31591" w14:textId="36370F28" w:rsidR="00FF6D83" w:rsidRDefault="00FF6D83" w:rsidP="00FF6D83">
      <w:pPr>
        <w:pStyle w:val="Heading1"/>
        <w:rPr>
          <w:rFonts w:ascii="Arial" w:hAnsi="Arial" w:cs="Arial"/>
          <w:sz w:val="30"/>
          <w:szCs w:val="30"/>
        </w:rPr>
      </w:pPr>
      <w:bookmarkStart w:id="0" w:name="_Hlk80872238"/>
      <w:r w:rsidRPr="003E4F5E">
        <w:rPr>
          <w:rFonts w:ascii="Arial" w:hAnsi="Arial" w:cs="Arial"/>
          <w:sz w:val="30"/>
          <w:szCs w:val="30"/>
        </w:rPr>
        <w:t>20</w:t>
      </w:r>
      <w:r w:rsidR="00031B1D">
        <w:rPr>
          <w:rFonts w:ascii="Arial" w:hAnsi="Arial" w:cs="Arial"/>
          <w:sz w:val="30"/>
          <w:szCs w:val="30"/>
        </w:rPr>
        <w:t>2</w:t>
      </w:r>
      <w:r w:rsidR="00F211E0">
        <w:rPr>
          <w:rFonts w:ascii="Arial" w:hAnsi="Arial" w:cs="Arial"/>
          <w:sz w:val="30"/>
          <w:szCs w:val="30"/>
        </w:rPr>
        <w:t>5</w:t>
      </w:r>
      <w:r w:rsidR="00A5126D">
        <w:rPr>
          <w:rFonts w:ascii="Arial" w:hAnsi="Arial" w:cs="Arial"/>
          <w:sz w:val="30"/>
          <w:szCs w:val="30"/>
        </w:rPr>
        <w:t xml:space="preserve"> </w:t>
      </w:r>
      <w:r w:rsidR="005D23A0">
        <w:rPr>
          <w:rFonts w:ascii="Arial" w:hAnsi="Arial" w:cs="Arial"/>
          <w:sz w:val="30"/>
          <w:szCs w:val="30"/>
        </w:rPr>
        <w:t xml:space="preserve">Southern California Wetlands Recovery Project </w:t>
      </w:r>
      <w:r w:rsidRPr="003E4F5E">
        <w:rPr>
          <w:rFonts w:ascii="Arial" w:hAnsi="Arial" w:cs="Arial"/>
          <w:sz w:val="30"/>
          <w:szCs w:val="30"/>
        </w:rPr>
        <w:t>Community Wetland Restoration Grant Program</w:t>
      </w:r>
      <w:r w:rsidR="00F307D4">
        <w:rPr>
          <w:rFonts w:ascii="Arial" w:hAnsi="Arial" w:cs="Arial"/>
          <w:sz w:val="30"/>
          <w:szCs w:val="30"/>
        </w:rPr>
        <w:t xml:space="preserve"> </w:t>
      </w:r>
    </w:p>
    <w:bookmarkEnd w:id="0"/>
    <w:p w14:paraId="5C7731BB" w14:textId="63BBC6C5" w:rsidR="00FF6D83" w:rsidRDefault="00FF6D83" w:rsidP="00FF6D83"/>
    <w:p w14:paraId="49ADAD3B" w14:textId="77777777" w:rsidR="00FF6D83" w:rsidRDefault="00FF6D83" w:rsidP="00FF6D83">
      <w:pPr>
        <w:pStyle w:val="Heading1"/>
        <w:rPr>
          <w:rFonts w:ascii="Arial" w:hAnsi="Arial" w:cs="Arial"/>
          <w:sz w:val="24"/>
        </w:rPr>
      </w:pPr>
      <w:r>
        <w:rPr>
          <w:rFonts w:ascii="Arial" w:hAnsi="Arial" w:cs="Arial"/>
          <w:sz w:val="32"/>
        </w:rPr>
        <w:t>PROGRAM INFORMATION</w:t>
      </w:r>
      <w:r w:rsidRPr="00732D93">
        <w:rPr>
          <w:rFonts w:ascii="Arial" w:hAnsi="Arial" w:cs="Arial"/>
          <w:sz w:val="32"/>
        </w:rPr>
        <w:t xml:space="preserve"> </w:t>
      </w:r>
      <w:r>
        <w:rPr>
          <w:rFonts w:ascii="Arial" w:hAnsi="Arial" w:cs="Arial"/>
          <w:sz w:val="32"/>
        </w:rPr>
        <w:t>AND APPLICATION GUIDELINES</w:t>
      </w:r>
    </w:p>
    <w:p w14:paraId="35C56CBA" w14:textId="26DB7F56" w:rsidR="00FF6D83" w:rsidRPr="00FF6D83" w:rsidRDefault="00FF6D83" w:rsidP="00FF6D83">
      <w:pPr>
        <w:rPr>
          <w:rFonts w:ascii="Arial" w:eastAsia="Times New Roman" w:hAnsi="Arial" w:cs="Arial"/>
          <w:b/>
          <w:bCs/>
          <w:szCs w:val="24"/>
        </w:rPr>
      </w:pPr>
    </w:p>
    <w:tbl>
      <w:tblPr>
        <w:tblStyle w:val="TableGrid"/>
        <w:tblW w:w="0" w:type="auto"/>
        <w:tblLook w:val="04A0" w:firstRow="1" w:lastRow="0" w:firstColumn="1" w:lastColumn="0" w:noHBand="0" w:noVBand="1"/>
      </w:tblPr>
      <w:tblGrid>
        <w:gridCol w:w="8684"/>
        <w:gridCol w:w="338"/>
        <w:gridCol w:w="338"/>
      </w:tblGrid>
      <w:tr w:rsidR="00C65D34" w:rsidRPr="00C65D34" w14:paraId="58E33213" w14:textId="77777777" w:rsidTr="00C65D34">
        <w:tc>
          <w:tcPr>
            <w:tcW w:w="8684" w:type="dxa"/>
            <w:tcBorders>
              <w:top w:val="nil"/>
              <w:left w:val="nil"/>
              <w:bottom w:val="nil"/>
              <w:right w:val="nil"/>
            </w:tcBorders>
            <w:shd w:val="clear" w:color="auto" w:fill="4A4D4D"/>
          </w:tcPr>
          <w:p w14:paraId="212EA7B7" w14:textId="4F7E4C41" w:rsidR="00C65D34" w:rsidRPr="00E91793" w:rsidRDefault="00C65D34" w:rsidP="00C65D34">
            <w:pPr>
              <w:pStyle w:val="Heading2"/>
              <w:spacing w:line="259" w:lineRule="auto"/>
              <w:rPr>
                <w:rFonts w:eastAsia="Times New Roman"/>
                <w:color w:val="ACD8CE"/>
              </w:rPr>
            </w:pPr>
            <w:r w:rsidRPr="00E91793">
              <w:rPr>
                <w:rFonts w:eastAsia="Times New Roman"/>
                <w:color w:val="ACD8CE"/>
              </w:rPr>
              <w:t>BACKGROUND</w:t>
            </w:r>
          </w:p>
        </w:tc>
        <w:tc>
          <w:tcPr>
            <w:tcW w:w="338" w:type="dxa"/>
            <w:tcBorders>
              <w:top w:val="nil"/>
              <w:left w:val="nil"/>
              <w:bottom w:val="nil"/>
              <w:right w:val="nil"/>
            </w:tcBorders>
            <w:shd w:val="clear" w:color="auto" w:fill="62B6A2"/>
          </w:tcPr>
          <w:p w14:paraId="15E4DB85" w14:textId="77777777" w:rsidR="00C65D34" w:rsidRPr="00C65D34" w:rsidRDefault="00C65D34" w:rsidP="00C65D34">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07C62E19" w14:textId="77777777" w:rsidR="00C65D34" w:rsidRPr="00C65D34" w:rsidRDefault="00C65D34" w:rsidP="00C65D34">
            <w:pPr>
              <w:pStyle w:val="Heading2"/>
              <w:spacing w:line="259" w:lineRule="auto"/>
              <w:rPr>
                <w:rFonts w:eastAsia="Times New Roman"/>
                <w:color w:val="1F3864" w:themeColor="accent1" w:themeShade="80"/>
              </w:rPr>
            </w:pPr>
          </w:p>
        </w:tc>
      </w:tr>
    </w:tbl>
    <w:p w14:paraId="5BB92317" w14:textId="10080CE3" w:rsidR="002E5D39" w:rsidRDefault="00FF6D83" w:rsidP="00FF6D83">
      <w:pPr>
        <w:rPr>
          <w:rFonts w:ascii="Arial" w:hAnsi="Arial" w:cs="Arial"/>
        </w:rPr>
      </w:pPr>
      <w:r>
        <w:rPr>
          <w:rFonts w:ascii="Arial" w:eastAsia="Times New Roman" w:hAnsi="Arial" w:cs="Arial"/>
          <w:bCs/>
          <w:szCs w:val="24"/>
        </w:rPr>
        <w:t xml:space="preserve">The </w:t>
      </w:r>
      <w:r w:rsidR="00031B1D">
        <w:rPr>
          <w:rFonts w:ascii="Arial" w:eastAsia="Times New Roman" w:hAnsi="Arial" w:cs="Arial"/>
          <w:bCs/>
          <w:szCs w:val="24"/>
        </w:rPr>
        <w:t>Southern California Wetlands Recovery Project</w:t>
      </w:r>
      <w:r w:rsidR="005D23A0">
        <w:rPr>
          <w:rFonts w:ascii="Arial" w:eastAsia="Times New Roman" w:hAnsi="Arial" w:cs="Arial"/>
          <w:bCs/>
          <w:szCs w:val="24"/>
        </w:rPr>
        <w:t xml:space="preserve"> (WRP)</w:t>
      </w:r>
      <w:r>
        <w:rPr>
          <w:rFonts w:ascii="Arial" w:eastAsia="Times New Roman" w:hAnsi="Arial" w:cs="Arial"/>
          <w:bCs/>
          <w:szCs w:val="24"/>
        </w:rPr>
        <w:t xml:space="preserve"> Community Wetland Restoration </w:t>
      </w:r>
      <w:r>
        <w:rPr>
          <w:rFonts w:ascii="Arial" w:hAnsi="Arial" w:cs="Arial"/>
        </w:rPr>
        <w:t xml:space="preserve">Grant Program (CWRGP) </w:t>
      </w:r>
      <w:r w:rsidR="0022434E">
        <w:rPr>
          <w:rFonts w:ascii="Arial" w:hAnsi="Arial" w:cs="Arial"/>
        </w:rPr>
        <w:t xml:space="preserve">has </w:t>
      </w:r>
      <w:r>
        <w:rPr>
          <w:rFonts w:ascii="Arial" w:hAnsi="Arial" w:cs="Arial"/>
        </w:rPr>
        <w:t>provide</w:t>
      </w:r>
      <w:r w:rsidR="0022434E">
        <w:rPr>
          <w:rFonts w:ascii="Arial" w:hAnsi="Arial" w:cs="Arial"/>
        </w:rPr>
        <w:t>d</w:t>
      </w:r>
      <w:r>
        <w:rPr>
          <w:rFonts w:ascii="Arial" w:hAnsi="Arial" w:cs="Arial"/>
        </w:rPr>
        <w:t xml:space="preserve"> funding </w:t>
      </w:r>
      <w:r w:rsidR="0022434E">
        <w:rPr>
          <w:rFonts w:ascii="Arial" w:hAnsi="Arial" w:cs="Arial"/>
        </w:rPr>
        <w:t>to over 1</w:t>
      </w:r>
      <w:r w:rsidR="00E23EFF">
        <w:rPr>
          <w:rFonts w:ascii="Arial" w:hAnsi="Arial" w:cs="Arial"/>
        </w:rPr>
        <w:t>7</w:t>
      </w:r>
      <w:r w:rsidR="0022434E">
        <w:rPr>
          <w:rFonts w:ascii="Arial" w:hAnsi="Arial" w:cs="Arial"/>
        </w:rPr>
        <w:t xml:space="preserve">0 </w:t>
      </w:r>
      <w:r>
        <w:rPr>
          <w:rFonts w:ascii="Arial" w:hAnsi="Arial" w:cs="Arial"/>
        </w:rPr>
        <w:t>community-based restoration projects in coastal wetlands and along coastal stream corridors in the southern California region</w:t>
      </w:r>
      <w:r w:rsidR="0022434E">
        <w:rPr>
          <w:rFonts w:ascii="Arial" w:hAnsi="Arial" w:cs="Arial"/>
        </w:rPr>
        <w:t xml:space="preserve"> over the past 20 years</w:t>
      </w:r>
      <w:r>
        <w:rPr>
          <w:rFonts w:ascii="Arial" w:hAnsi="Arial" w:cs="Arial"/>
        </w:rPr>
        <w:t xml:space="preserve">. </w:t>
      </w:r>
      <w:bookmarkStart w:id="1" w:name="_Hlk80872375"/>
      <w:r w:rsidR="00BB3E55">
        <w:rPr>
          <w:rFonts w:ascii="Arial" w:hAnsi="Arial" w:cs="Arial"/>
        </w:rPr>
        <w:t xml:space="preserve">This program supports achieving Goals 1-3 of the WRP </w:t>
      </w:r>
      <w:hyperlink r:id="rId9" w:history="1">
        <w:r w:rsidR="00BB3E55" w:rsidRPr="00C65D34">
          <w:rPr>
            <w:rStyle w:val="Hyperlink"/>
            <w:rFonts w:ascii="Arial" w:hAnsi="Arial" w:cs="Arial"/>
            <w:color w:val="0848FC"/>
          </w:rPr>
          <w:t>Regional Strategy 2018</w:t>
        </w:r>
      </w:hyperlink>
      <w:r w:rsidR="00BB3E55" w:rsidRPr="00BF59A2">
        <w:rPr>
          <w:rStyle w:val="Hyperlink"/>
          <w:rFonts w:ascii="Arial" w:hAnsi="Arial" w:cs="Arial"/>
          <w:color w:val="05687F"/>
          <w:u w:val="none"/>
        </w:rPr>
        <w:t>,</w:t>
      </w:r>
      <w:r w:rsidR="00BB3E55" w:rsidRPr="002714A0">
        <w:rPr>
          <w:rStyle w:val="Hyperlink"/>
          <w:rFonts w:ascii="Arial" w:hAnsi="Arial" w:cs="Arial"/>
          <w:u w:val="none"/>
        </w:rPr>
        <w:t xml:space="preserve"> </w:t>
      </w:r>
      <w:r w:rsidR="000C621E" w:rsidRPr="000C621E">
        <w:rPr>
          <w:rStyle w:val="Hyperlink"/>
          <w:rFonts w:ascii="Arial" w:hAnsi="Arial" w:cs="Arial"/>
          <w:color w:val="auto"/>
          <w:u w:val="none"/>
        </w:rPr>
        <w:t xml:space="preserve">by restoring </w:t>
      </w:r>
      <w:bookmarkStart w:id="2" w:name="_Hlk80790668"/>
      <w:r w:rsidR="000C621E" w:rsidRPr="000C621E">
        <w:rPr>
          <w:rStyle w:val="Hyperlink"/>
          <w:rFonts w:ascii="Arial" w:hAnsi="Arial" w:cs="Arial"/>
          <w:color w:val="auto"/>
          <w:u w:val="none"/>
        </w:rPr>
        <w:t>coastal wetlands, streams, adjacent habitats, and other non-tidal wetlands</w:t>
      </w:r>
      <w:bookmarkEnd w:id="2"/>
      <w:r w:rsidR="000C621E" w:rsidRPr="000C621E">
        <w:rPr>
          <w:rStyle w:val="Hyperlink"/>
          <w:rFonts w:ascii="Arial" w:hAnsi="Arial" w:cs="Arial"/>
          <w:color w:val="auto"/>
          <w:u w:val="none"/>
        </w:rPr>
        <w:t>. The program has a</w:t>
      </w:r>
      <w:r w:rsidR="000C621E">
        <w:rPr>
          <w:rStyle w:val="Hyperlink"/>
          <w:rFonts w:ascii="Arial" w:hAnsi="Arial" w:cs="Arial"/>
          <w:u w:val="none"/>
        </w:rPr>
        <w:t xml:space="preserve"> </w:t>
      </w:r>
      <w:r w:rsidR="00BB3E55" w:rsidRPr="002714A0">
        <w:rPr>
          <w:rStyle w:val="Hyperlink"/>
          <w:rFonts w:ascii="Arial" w:hAnsi="Arial" w:cs="Arial"/>
          <w:color w:val="auto"/>
          <w:u w:val="none"/>
        </w:rPr>
        <w:t xml:space="preserve">specific emphasis on </w:t>
      </w:r>
      <w:r w:rsidR="00BB3E55" w:rsidRPr="00BB3E55">
        <w:rPr>
          <w:rStyle w:val="Hyperlink"/>
          <w:rFonts w:ascii="Arial" w:hAnsi="Arial" w:cs="Arial"/>
          <w:color w:val="auto"/>
          <w:u w:val="none"/>
        </w:rPr>
        <w:t>Objective</w:t>
      </w:r>
      <w:r w:rsidR="00BB3E55" w:rsidRPr="002714A0">
        <w:rPr>
          <w:rStyle w:val="Hyperlink"/>
          <w:rFonts w:ascii="Arial" w:hAnsi="Arial" w:cs="Arial"/>
          <w:color w:val="auto"/>
          <w:u w:val="none"/>
        </w:rPr>
        <w:t xml:space="preserve"> 1 of Goal 3: </w:t>
      </w:r>
      <w:r w:rsidR="00BB3E55" w:rsidRPr="002714A0">
        <w:rPr>
          <w:rStyle w:val="Hyperlink"/>
          <w:rFonts w:ascii="Arial" w:hAnsi="Arial" w:cs="Arial"/>
          <w:b/>
          <w:bCs/>
          <w:color w:val="auto"/>
          <w:u w:val="none"/>
        </w:rPr>
        <w:t>Support Community-Based Restoration Projects</w:t>
      </w:r>
      <w:r w:rsidR="00BB3E55">
        <w:rPr>
          <w:rStyle w:val="Hyperlink"/>
          <w:rFonts w:ascii="Arial" w:hAnsi="Arial" w:cs="Arial"/>
          <w:color w:val="auto"/>
          <w:u w:val="none"/>
        </w:rPr>
        <w:t>.</w:t>
      </w:r>
      <w:bookmarkEnd w:id="1"/>
      <w:r w:rsidR="00BB3E55" w:rsidRPr="00BB3E55">
        <w:rPr>
          <w:rFonts w:ascii="Arial" w:hAnsi="Arial" w:cs="Arial"/>
        </w:rPr>
        <w:t xml:space="preserve"> </w:t>
      </w:r>
      <w:r w:rsidR="002E5D39">
        <w:rPr>
          <w:rFonts w:ascii="Arial" w:hAnsi="Arial" w:cs="Arial"/>
        </w:rPr>
        <w:t xml:space="preserve">A partial compilation of projects funded in past CWRGP cycles can be found on the WRP website </w:t>
      </w:r>
      <w:hyperlink r:id="rId10" w:history="1">
        <w:r w:rsidR="002E5D39" w:rsidRPr="00543325">
          <w:rPr>
            <w:rStyle w:val="Hyperlink"/>
            <w:rFonts w:ascii="Arial" w:hAnsi="Arial" w:cs="Arial"/>
            <w:color w:val="0848FC"/>
          </w:rPr>
          <w:t>Project Board</w:t>
        </w:r>
      </w:hyperlink>
      <w:r w:rsidR="002E5D39">
        <w:rPr>
          <w:rFonts w:ascii="Arial" w:hAnsi="Arial" w:cs="Arial"/>
        </w:rPr>
        <w:t xml:space="preserve">. </w:t>
      </w:r>
    </w:p>
    <w:p w14:paraId="524692B2" w14:textId="29DC4478" w:rsidR="00BB3E55" w:rsidRDefault="00FF6D83" w:rsidP="00FF6D83">
      <w:pPr>
        <w:rPr>
          <w:rFonts w:ascii="Arial" w:hAnsi="Arial" w:cs="Arial"/>
        </w:rPr>
      </w:pPr>
      <w:bookmarkStart w:id="3" w:name="_Hlk80874233"/>
      <w:r>
        <w:rPr>
          <w:rFonts w:ascii="Arial" w:hAnsi="Arial" w:cs="Arial"/>
        </w:rPr>
        <w:t>The goals of the program are to build local capacity to plan and implement wetland restoration projects; promote community involvement in wetland restoration activities; and foster education about wetland ecosystems</w:t>
      </w:r>
      <w:r w:rsidR="00BB3E55">
        <w:rPr>
          <w:rFonts w:ascii="Arial" w:hAnsi="Arial" w:cs="Arial"/>
        </w:rPr>
        <w:t>.</w:t>
      </w:r>
      <w:bookmarkEnd w:id="3"/>
      <w:r w:rsidR="00BB3E55">
        <w:rPr>
          <w:rFonts w:ascii="Arial" w:hAnsi="Arial" w:cs="Arial"/>
        </w:rPr>
        <w:t xml:space="preserve"> </w:t>
      </w:r>
      <w:r w:rsidR="00BB3E55" w:rsidRPr="00BB3E55">
        <w:rPr>
          <w:rFonts w:ascii="Arial" w:hAnsi="Arial" w:cs="Arial"/>
        </w:rPr>
        <w:t xml:space="preserve">The CWRGP </w:t>
      </w:r>
      <w:bookmarkStart w:id="4" w:name="_Hlk72161397"/>
      <w:r w:rsidR="00BB3E55" w:rsidRPr="00BB3E55">
        <w:rPr>
          <w:rFonts w:ascii="Arial" w:hAnsi="Arial" w:cs="Arial"/>
        </w:rPr>
        <w:t>seeks to engage and benefit people and communities</w:t>
      </w:r>
      <w:bookmarkEnd w:id="4"/>
      <w:r w:rsidR="00BB3E55" w:rsidRPr="00BB3E55">
        <w:rPr>
          <w:rFonts w:ascii="Arial" w:hAnsi="Arial" w:cs="Arial"/>
        </w:rPr>
        <w:t xml:space="preserve"> that include but are not limited to lower-income individuals and households, people with disabilities, Black, Indigenous, People of Color (BIPOC), immigrant communities, and other </w:t>
      </w:r>
      <w:r w:rsidR="00746899" w:rsidRPr="00746899">
        <w:rPr>
          <w:rFonts w:ascii="Arial" w:hAnsi="Arial" w:cs="Arial"/>
        </w:rPr>
        <w:t>systemically excluded</w:t>
      </w:r>
      <w:r w:rsidR="00BB3E55" w:rsidRPr="00BB3E55">
        <w:rPr>
          <w:rFonts w:ascii="Arial" w:hAnsi="Arial" w:cs="Arial"/>
        </w:rPr>
        <w:t xml:space="preserve"> communities (“CWRGP Priority Communities”).</w:t>
      </w:r>
    </w:p>
    <w:p w14:paraId="459CF5F5" w14:textId="29659590" w:rsidR="00FF6D83" w:rsidRDefault="00FF6D83" w:rsidP="00FF6D83">
      <w:pPr>
        <w:rPr>
          <w:rFonts w:ascii="Arial" w:hAnsi="Arial" w:cs="Arial"/>
        </w:rPr>
      </w:pPr>
      <w:r>
        <w:rPr>
          <w:rFonts w:ascii="Arial" w:hAnsi="Arial" w:cs="Arial"/>
        </w:rPr>
        <w:t>Th</w:t>
      </w:r>
      <w:r w:rsidR="0095105D">
        <w:rPr>
          <w:rFonts w:ascii="Arial" w:hAnsi="Arial" w:cs="Arial"/>
        </w:rPr>
        <w:t>is</w:t>
      </w:r>
      <w:r>
        <w:rPr>
          <w:rFonts w:ascii="Arial" w:hAnsi="Arial" w:cs="Arial"/>
        </w:rPr>
        <w:t xml:space="preserve"> </w:t>
      </w:r>
      <w:r w:rsidR="002E5D39">
        <w:rPr>
          <w:rFonts w:ascii="Arial" w:hAnsi="Arial" w:cs="Arial"/>
        </w:rPr>
        <w:t>CWRGP</w:t>
      </w:r>
      <w:r w:rsidR="0095105D">
        <w:rPr>
          <w:rFonts w:ascii="Arial" w:hAnsi="Arial" w:cs="Arial"/>
        </w:rPr>
        <w:t xml:space="preserve"> grant round</w:t>
      </w:r>
      <w:r w:rsidR="002E5D39">
        <w:rPr>
          <w:rFonts w:ascii="Arial" w:hAnsi="Arial" w:cs="Arial"/>
        </w:rPr>
        <w:t xml:space="preserve"> will be administered and funded by the </w:t>
      </w:r>
      <w:hyperlink r:id="rId11" w:history="1">
        <w:r w:rsidR="002E5D39" w:rsidRPr="002275A8">
          <w:rPr>
            <w:rStyle w:val="Hyperlink"/>
            <w:rFonts w:ascii="Arial" w:hAnsi="Arial" w:cs="Arial"/>
          </w:rPr>
          <w:t>State Coastal Conservancy (SCC)</w:t>
        </w:r>
      </w:hyperlink>
      <w:r w:rsidR="0095105D">
        <w:rPr>
          <w:rFonts w:ascii="Arial" w:hAnsi="Arial" w:cs="Arial"/>
        </w:rPr>
        <w:t>.</w:t>
      </w:r>
    </w:p>
    <w:p w14:paraId="0BF454DD" w14:textId="5471FDC8" w:rsidR="009E4B7F" w:rsidRPr="009E4B7F" w:rsidRDefault="009E4B7F" w:rsidP="009E4B7F">
      <w:pPr>
        <w:rPr>
          <w:rFonts w:ascii="Arial" w:eastAsia="Times New Roman" w:hAnsi="Arial" w:cs="Arial"/>
          <w:bCs/>
          <w:szCs w:val="24"/>
        </w:rPr>
      </w:pPr>
      <w:r w:rsidRPr="009E4B7F">
        <w:rPr>
          <w:rFonts w:ascii="Arial" w:eastAsia="Times New Roman" w:hAnsi="Arial" w:cs="Arial"/>
          <w:b/>
          <w:bCs/>
          <w:szCs w:val="24"/>
        </w:rPr>
        <w:t>CWRGP Priorities:</w:t>
      </w:r>
      <w:r w:rsidRPr="009E4B7F">
        <w:rPr>
          <w:rFonts w:ascii="Arial" w:eastAsia="Times New Roman" w:hAnsi="Arial" w:cs="Arial"/>
          <w:bCs/>
          <w:szCs w:val="24"/>
        </w:rPr>
        <w:t xml:space="preserve"> To achieve the objective to support community-based restoration projects, the CWRGP will prioritize funding for projects that:</w:t>
      </w:r>
    </w:p>
    <w:p w14:paraId="376855C3" w14:textId="20C11845" w:rsidR="009E4B7F" w:rsidRPr="009E4B7F" w:rsidRDefault="009E4B7F" w:rsidP="007F07A8">
      <w:pPr>
        <w:numPr>
          <w:ilvl w:val="0"/>
          <w:numId w:val="13"/>
        </w:numPr>
        <w:ind w:left="360"/>
        <w:rPr>
          <w:rFonts w:ascii="Arial" w:eastAsia="Times New Roman" w:hAnsi="Arial" w:cs="Arial"/>
          <w:bCs/>
          <w:szCs w:val="24"/>
        </w:rPr>
      </w:pPr>
      <w:r w:rsidRPr="009E4B7F">
        <w:rPr>
          <w:rFonts w:ascii="Arial" w:eastAsia="Times New Roman" w:hAnsi="Arial" w:cs="Arial"/>
          <w:bCs/>
          <w:szCs w:val="24"/>
        </w:rPr>
        <w:t>Engage CWRGP Priority Communities to restore or enhance coastal wetlands and coastal stream corridors</w:t>
      </w:r>
      <w:r w:rsidR="00EE7494">
        <w:rPr>
          <w:rFonts w:ascii="Arial" w:eastAsia="Times New Roman" w:hAnsi="Arial" w:cs="Arial"/>
          <w:bCs/>
          <w:szCs w:val="24"/>
        </w:rPr>
        <w:t>.</w:t>
      </w:r>
      <w:r w:rsidR="00170BCA">
        <w:rPr>
          <w:rFonts w:ascii="Arial" w:eastAsia="Times New Roman" w:hAnsi="Arial" w:cs="Arial"/>
          <w:bCs/>
          <w:szCs w:val="24"/>
        </w:rPr>
        <w:t xml:space="preserve"> </w:t>
      </w:r>
    </w:p>
    <w:p w14:paraId="38AEEB83" w14:textId="2BE47455" w:rsidR="009E4B7F" w:rsidRPr="009E4B7F" w:rsidRDefault="009E4B7F" w:rsidP="007F07A8">
      <w:pPr>
        <w:numPr>
          <w:ilvl w:val="0"/>
          <w:numId w:val="13"/>
        </w:numPr>
        <w:ind w:left="360"/>
        <w:rPr>
          <w:rFonts w:ascii="Arial" w:eastAsia="Times New Roman" w:hAnsi="Arial" w:cs="Arial"/>
          <w:bCs/>
          <w:szCs w:val="24"/>
        </w:rPr>
      </w:pPr>
      <w:r w:rsidRPr="009E4B7F">
        <w:rPr>
          <w:rFonts w:ascii="Arial" w:eastAsia="Times New Roman" w:hAnsi="Arial" w:cs="Arial"/>
          <w:bCs/>
          <w:szCs w:val="24"/>
        </w:rPr>
        <w:t>Implement restoration projects that have strong community benefits</w:t>
      </w:r>
      <w:r w:rsidR="007020BA">
        <w:rPr>
          <w:rFonts w:ascii="Arial" w:eastAsia="Times New Roman" w:hAnsi="Arial" w:cs="Arial"/>
          <w:bCs/>
          <w:szCs w:val="24"/>
        </w:rPr>
        <w:t>,</w:t>
      </w:r>
      <w:r w:rsidRPr="009E4B7F">
        <w:rPr>
          <w:rFonts w:ascii="Arial" w:eastAsia="Times New Roman" w:hAnsi="Arial" w:cs="Arial"/>
          <w:bCs/>
          <w:szCs w:val="24"/>
        </w:rPr>
        <w:t xml:space="preserve"> such as community engagement, education, </w:t>
      </w:r>
      <w:bookmarkStart w:id="5" w:name="_Hlk70598885"/>
      <w:r w:rsidRPr="009E4B7F">
        <w:rPr>
          <w:rFonts w:ascii="Arial" w:eastAsia="Times New Roman" w:hAnsi="Arial" w:cs="Arial"/>
          <w:bCs/>
          <w:szCs w:val="24"/>
        </w:rPr>
        <w:t xml:space="preserve">workforce development, career </w:t>
      </w:r>
      <w:r w:rsidR="0021258F">
        <w:rPr>
          <w:rFonts w:ascii="Arial" w:eastAsia="Times New Roman" w:hAnsi="Arial" w:cs="Arial"/>
          <w:bCs/>
          <w:szCs w:val="24"/>
        </w:rPr>
        <w:t>and</w:t>
      </w:r>
      <w:r w:rsidRPr="009E4B7F">
        <w:rPr>
          <w:rFonts w:ascii="Arial" w:eastAsia="Times New Roman" w:hAnsi="Arial" w:cs="Arial"/>
          <w:bCs/>
          <w:szCs w:val="24"/>
        </w:rPr>
        <w:t xml:space="preserve"> leadership development</w:t>
      </w:r>
      <w:r w:rsidR="005265FB">
        <w:rPr>
          <w:rFonts w:ascii="Arial" w:eastAsia="Times New Roman" w:hAnsi="Arial" w:cs="Arial"/>
          <w:bCs/>
          <w:szCs w:val="24"/>
        </w:rPr>
        <w:t>.</w:t>
      </w:r>
    </w:p>
    <w:bookmarkEnd w:id="5"/>
    <w:p w14:paraId="298DD9FB" w14:textId="345B2E23" w:rsidR="009E4B7F" w:rsidRPr="009E4B7F" w:rsidRDefault="009E4B7F" w:rsidP="007F07A8">
      <w:pPr>
        <w:numPr>
          <w:ilvl w:val="0"/>
          <w:numId w:val="13"/>
        </w:numPr>
        <w:ind w:left="360"/>
        <w:rPr>
          <w:rFonts w:ascii="Arial" w:eastAsia="Times New Roman" w:hAnsi="Arial" w:cs="Arial"/>
          <w:bCs/>
          <w:szCs w:val="24"/>
        </w:rPr>
      </w:pPr>
      <w:r w:rsidRPr="009E4B7F">
        <w:rPr>
          <w:rFonts w:ascii="Arial" w:eastAsia="Times New Roman" w:hAnsi="Arial" w:cs="Arial"/>
          <w:bCs/>
          <w:szCs w:val="24"/>
        </w:rPr>
        <w:lastRenderedPageBreak/>
        <w:t>Demonstrate community-led planning and implementation of desired projects that are anchored in community expertise</w:t>
      </w:r>
      <w:r w:rsidR="007020BA">
        <w:rPr>
          <w:rFonts w:ascii="Arial" w:eastAsia="Times New Roman" w:hAnsi="Arial" w:cs="Arial"/>
          <w:bCs/>
          <w:szCs w:val="24"/>
        </w:rPr>
        <w:t xml:space="preserve"> (e.g.,</w:t>
      </w:r>
      <w:r w:rsidR="008B2E97">
        <w:rPr>
          <w:rFonts w:ascii="Arial" w:eastAsia="Times New Roman" w:hAnsi="Arial" w:cs="Arial"/>
          <w:bCs/>
          <w:szCs w:val="24"/>
        </w:rPr>
        <w:t xml:space="preserve"> projects that</w:t>
      </w:r>
      <w:r w:rsidRPr="009E4B7F">
        <w:rPr>
          <w:rFonts w:ascii="Arial" w:eastAsia="Times New Roman" w:hAnsi="Arial" w:cs="Arial"/>
          <w:bCs/>
          <w:szCs w:val="24"/>
        </w:rPr>
        <w:t xml:space="preserve"> </w:t>
      </w:r>
      <w:r w:rsidR="008B2E97">
        <w:rPr>
          <w:rFonts w:ascii="Arial" w:eastAsia="Times New Roman" w:hAnsi="Arial" w:cs="Arial"/>
          <w:bCs/>
          <w:szCs w:val="24"/>
        </w:rPr>
        <w:t>utilize</w:t>
      </w:r>
      <w:r w:rsidRPr="009E4B7F">
        <w:rPr>
          <w:rFonts w:ascii="Arial" w:eastAsia="Times New Roman" w:hAnsi="Arial" w:cs="Arial"/>
          <w:bCs/>
          <w:szCs w:val="24"/>
        </w:rPr>
        <w:t xml:space="preserve"> community leaders, community-based organizations, tribal members, local planners, or local and state government officials</w:t>
      </w:r>
      <w:r w:rsidR="007020BA">
        <w:rPr>
          <w:rFonts w:ascii="Arial" w:eastAsia="Times New Roman" w:hAnsi="Arial" w:cs="Arial"/>
          <w:bCs/>
          <w:szCs w:val="24"/>
        </w:rPr>
        <w:t>)</w:t>
      </w:r>
      <w:r w:rsidRPr="009E4B7F">
        <w:rPr>
          <w:rFonts w:ascii="Arial" w:eastAsia="Times New Roman" w:hAnsi="Arial" w:cs="Arial"/>
          <w:bCs/>
          <w:szCs w:val="24"/>
        </w:rPr>
        <w:t>.</w:t>
      </w:r>
    </w:p>
    <w:p w14:paraId="2EC91784" w14:textId="71690014" w:rsidR="003A6E38" w:rsidRPr="003A6E38" w:rsidRDefault="009E4B7F" w:rsidP="007F07A8">
      <w:pPr>
        <w:numPr>
          <w:ilvl w:val="0"/>
          <w:numId w:val="13"/>
        </w:numPr>
        <w:ind w:left="360"/>
        <w:rPr>
          <w:rFonts w:ascii="Arial" w:eastAsia="Times New Roman" w:hAnsi="Arial" w:cs="Arial"/>
          <w:bCs/>
          <w:szCs w:val="24"/>
        </w:rPr>
      </w:pPr>
      <w:r w:rsidRPr="009E4B7F">
        <w:rPr>
          <w:rFonts w:ascii="Arial" w:eastAsia="Times New Roman" w:hAnsi="Arial" w:cs="Arial"/>
          <w:bCs/>
          <w:szCs w:val="24"/>
        </w:rPr>
        <w:t xml:space="preserve">Increase organizational capacity to plan and implement habitat restoration projects. </w:t>
      </w:r>
    </w:p>
    <w:tbl>
      <w:tblPr>
        <w:tblStyle w:val="TableGrid1"/>
        <w:tblW w:w="0" w:type="auto"/>
        <w:tblLook w:val="04A0" w:firstRow="1" w:lastRow="0" w:firstColumn="1" w:lastColumn="0" w:noHBand="0" w:noVBand="1"/>
      </w:tblPr>
      <w:tblGrid>
        <w:gridCol w:w="8684"/>
        <w:gridCol w:w="338"/>
        <w:gridCol w:w="338"/>
      </w:tblGrid>
      <w:tr w:rsidR="003A6E38" w:rsidRPr="003A6E38" w14:paraId="6D37DD45" w14:textId="77777777" w:rsidTr="000F0824">
        <w:tc>
          <w:tcPr>
            <w:tcW w:w="8684" w:type="dxa"/>
            <w:tcBorders>
              <w:top w:val="nil"/>
              <w:left w:val="nil"/>
              <w:bottom w:val="nil"/>
              <w:right w:val="nil"/>
            </w:tcBorders>
            <w:shd w:val="clear" w:color="auto" w:fill="4A4D4D"/>
          </w:tcPr>
          <w:p w14:paraId="3C149E9D" w14:textId="3E803345" w:rsidR="003A6E38" w:rsidRPr="003A6E38" w:rsidRDefault="003A6E38" w:rsidP="003A6E38">
            <w:pPr>
              <w:keepNext/>
              <w:keepLines/>
              <w:spacing w:before="40" w:line="259" w:lineRule="auto"/>
              <w:outlineLvl w:val="1"/>
              <w:rPr>
                <w:rFonts w:ascii="Arial" w:eastAsia="Times New Roman" w:hAnsi="Arial" w:cstheme="majorBidi"/>
                <w:b/>
                <w:color w:val="62B6A2"/>
                <w:sz w:val="26"/>
                <w:szCs w:val="26"/>
              </w:rPr>
            </w:pPr>
            <w:r w:rsidRPr="00E91793">
              <w:rPr>
                <w:rFonts w:ascii="Arial" w:eastAsia="Times New Roman" w:hAnsi="Arial" w:cstheme="majorBidi"/>
                <w:b/>
                <w:color w:val="ACD8CE"/>
                <w:sz w:val="26"/>
                <w:szCs w:val="26"/>
              </w:rPr>
              <w:t xml:space="preserve">PROJECT </w:t>
            </w:r>
            <w:r w:rsidR="005A6611" w:rsidRPr="00E91793">
              <w:rPr>
                <w:rFonts w:ascii="Arial" w:eastAsia="Times New Roman" w:hAnsi="Arial" w:cstheme="majorBidi"/>
                <w:b/>
                <w:color w:val="ACD8CE"/>
                <w:sz w:val="26"/>
                <w:szCs w:val="26"/>
              </w:rPr>
              <w:t xml:space="preserve">DURATION AND </w:t>
            </w:r>
            <w:r w:rsidRPr="00E91793">
              <w:rPr>
                <w:rFonts w:ascii="Arial" w:eastAsia="Times New Roman" w:hAnsi="Arial" w:cstheme="majorBidi"/>
                <w:b/>
                <w:color w:val="ACD8CE"/>
                <w:sz w:val="26"/>
                <w:szCs w:val="26"/>
              </w:rPr>
              <w:t>AWARD</w:t>
            </w:r>
            <w:r w:rsidR="005A6611" w:rsidRPr="00E91793">
              <w:rPr>
                <w:rFonts w:ascii="Arial" w:eastAsia="Times New Roman" w:hAnsi="Arial" w:cstheme="majorBidi"/>
                <w:b/>
                <w:color w:val="ACD8CE"/>
                <w:sz w:val="26"/>
                <w:szCs w:val="26"/>
              </w:rPr>
              <w:t xml:space="preserve"> </w:t>
            </w:r>
          </w:p>
        </w:tc>
        <w:tc>
          <w:tcPr>
            <w:tcW w:w="338" w:type="dxa"/>
            <w:tcBorders>
              <w:top w:val="nil"/>
              <w:left w:val="nil"/>
              <w:bottom w:val="nil"/>
              <w:right w:val="nil"/>
            </w:tcBorders>
            <w:shd w:val="clear" w:color="auto" w:fill="81C5B5"/>
          </w:tcPr>
          <w:p w14:paraId="7E15B76F" w14:textId="77777777" w:rsidR="003A6E38" w:rsidRPr="003A6E38" w:rsidRDefault="003A6E38" w:rsidP="003A6E38">
            <w:pPr>
              <w:keepNext/>
              <w:keepLines/>
              <w:spacing w:before="40" w:line="259" w:lineRule="auto"/>
              <w:outlineLvl w:val="1"/>
              <w:rPr>
                <w:rFonts w:ascii="Arial" w:eastAsia="Times New Roman" w:hAnsi="Arial" w:cstheme="majorBidi"/>
                <w:b/>
                <w:color w:val="81C5B5"/>
                <w:sz w:val="26"/>
                <w:szCs w:val="26"/>
              </w:rPr>
            </w:pPr>
          </w:p>
        </w:tc>
        <w:tc>
          <w:tcPr>
            <w:tcW w:w="338" w:type="dxa"/>
            <w:tcBorders>
              <w:top w:val="nil"/>
              <w:left w:val="nil"/>
              <w:bottom w:val="nil"/>
              <w:right w:val="nil"/>
            </w:tcBorders>
            <w:shd w:val="clear" w:color="auto" w:fill="1F4E79" w:themeFill="accent5" w:themeFillShade="80"/>
          </w:tcPr>
          <w:p w14:paraId="222B2BB1" w14:textId="77777777" w:rsidR="003A6E38" w:rsidRPr="003A6E38" w:rsidRDefault="003A6E38" w:rsidP="003A6E38">
            <w:pPr>
              <w:keepNext/>
              <w:keepLines/>
              <w:spacing w:before="40" w:line="259" w:lineRule="auto"/>
              <w:outlineLvl w:val="1"/>
              <w:rPr>
                <w:rFonts w:ascii="Arial" w:eastAsia="Times New Roman" w:hAnsi="Arial" w:cstheme="majorBidi"/>
                <w:b/>
                <w:color w:val="05687F"/>
                <w:sz w:val="26"/>
                <w:szCs w:val="26"/>
              </w:rPr>
            </w:pPr>
          </w:p>
        </w:tc>
      </w:tr>
    </w:tbl>
    <w:p w14:paraId="252A6302" w14:textId="137EFA04" w:rsidR="0007208F" w:rsidRPr="009E4B7F" w:rsidRDefault="003A6E38" w:rsidP="009E4B7F">
      <w:pPr>
        <w:rPr>
          <w:rFonts w:ascii="Arial" w:eastAsia="Times New Roman" w:hAnsi="Arial" w:cs="Arial"/>
          <w:bCs/>
          <w:szCs w:val="24"/>
        </w:rPr>
      </w:pPr>
      <w:r>
        <w:rPr>
          <w:rFonts w:ascii="Arial" w:eastAsia="Times New Roman" w:hAnsi="Arial" w:cs="Arial"/>
          <w:bCs/>
          <w:szCs w:val="24"/>
        </w:rPr>
        <w:t>We anticipate that approximately $</w:t>
      </w:r>
      <w:r w:rsidR="00B77C5C">
        <w:rPr>
          <w:rFonts w:ascii="Arial" w:eastAsia="Times New Roman" w:hAnsi="Arial" w:cs="Arial"/>
          <w:bCs/>
          <w:szCs w:val="24"/>
        </w:rPr>
        <w:t>300</w:t>
      </w:r>
      <w:r>
        <w:rPr>
          <w:rFonts w:ascii="Arial" w:eastAsia="Times New Roman" w:hAnsi="Arial" w:cs="Arial"/>
          <w:bCs/>
          <w:szCs w:val="24"/>
        </w:rPr>
        <w:t>,000 will be awarded in this grant round</w:t>
      </w:r>
      <w:r w:rsidR="001B252E">
        <w:rPr>
          <w:rFonts w:ascii="Arial" w:eastAsia="Times New Roman" w:hAnsi="Arial" w:cs="Arial"/>
          <w:bCs/>
          <w:szCs w:val="24"/>
        </w:rPr>
        <w:t xml:space="preserve"> and </w:t>
      </w:r>
      <w:bookmarkStart w:id="6" w:name="_Hlk80876356"/>
      <w:r w:rsidR="00901F68">
        <w:rPr>
          <w:rFonts w:ascii="Arial" w:eastAsia="Times New Roman" w:hAnsi="Arial" w:cs="Arial"/>
          <w:bCs/>
          <w:szCs w:val="24"/>
        </w:rPr>
        <w:t xml:space="preserve">that </w:t>
      </w:r>
      <w:r w:rsidR="00B77C5C">
        <w:rPr>
          <w:rFonts w:ascii="Arial" w:eastAsia="Times New Roman" w:hAnsi="Arial" w:cs="Arial"/>
          <w:bCs/>
          <w:szCs w:val="24"/>
        </w:rPr>
        <w:t>3-5</w:t>
      </w:r>
      <w:r w:rsidR="001B252E">
        <w:rPr>
          <w:rFonts w:ascii="Arial" w:eastAsia="Times New Roman" w:hAnsi="Arial" w:cs="Arial"/>
          <w:bCs/>
          <w:szCs w:val="24"/>
        </w:rPr>
        <w:t xml:space="preserve"> projects </w:t>
      </w:r>
      <w:r w:rsidR="008B2E97">
        <w:rPr>
          <w:rFonts w:ascii="Arial" w:eastAsia="Times New Roman" w:hAnsi="Arial" w:cs="Arial"/>
          <w:bCs/>
          <w:szCs w:val="24"/>
        </w:rPr>
        <w:t xml:space="preserve">will be </w:t>
      </w:r>
      <w:r w:rsidR="001B252E">
        <w:rPr>
          <w:rFonts w:ascii="Arial" w:eastAsia="Times New Roman" w:hAnsi="Arial" w:cs="Arial"/>
          <w:bCs/>
          <w:szCs w:val="24"/>
        </w:rPr>
        <w:t>selected</w:t>
      </w:r>
      <w:bookmarkEnd w:id="6"/>
      <w:r w:rsidR="00B77C5C">
        <w:rPr>
          <w:rFonts w:ascii="Arial" w:eastAsia="Times New Roman" w:hAnsi="Arial" w:cs="Arial"/>
          <w:bCs/>
          <w:szCs w:val="24"/>
        </w:rPr>
        <w:t xml:space="preserve">. </w:t>
      </w:r>
      <w:r w:rsidRPr="00B77C5C">
        <w:rPr>
          <w:rFonts w:ascii="Arial" w:eastAsia="Times New Roman" w:hAnsi="Arial" w:cs="Arial"/>
          <w:bCs/>
          <w:szCs w:val="24"/>
        </w:rPr>
        <w:t>A</w:t>
      </w:r>
      <w:r w:rsidR="00366691" w:rsidRPr="00B77C5C">
        <w:rPr>
          <w:rFonts w:ascii="Arial" w:eastAsia="Times New Roman" w:hAnsi="Arial" w:cs="Arial"/>
          <w:bCs/>
          <w:szCs w:val="24"/>
        </w:rPr>
        <w:t xml:space="preserve">pplicants </w:t>
      </w:r>
      <w:r w:rsidRPr="00B77C5C">
        <w:rPr>
          <w:rFonts w:ascii="Arial" w:eastAsia="Times New Roman" w:hAnsi="Arial" w:cs="Arial"/>
          <w:bCs/>
          <w:szCs w:val="24"/>
        </w:rPr>
        <w:t xml:space="preserve">may request a grant </w:t>
      </w:r>
      <w:proofErr w:type="gramStart"/>
      <w:r w:rsidRPr="00B77C5C">
        <w:rPr>
          <w:rFonts w:ascii="Arial" w:eastAsia="Times New Roman" w:hAnsi="Arial" w:cs="Arial"/>
          <w:bCs/>
          <w:szCs w:val="24"/>
        </w:rPr>
        <w:t>amount up</w:t>
      </w:r>
      <w:proofErr w:type="gramEnd"/>
      <w:r w:rsidRPr="00B77C5C">
        <w:rPr>
          <w:rFonts w:ascii="Arial" w:eastAsia="Times New Roman" w:hAnsi="Arial" w:cs="Arial"/>
          <w:bCs/>
          <w:szCs w:val="24"/>
        </w:rPr>
        <w:t xml:space="preserve"> to $100,000. </w:t>
      </w:r>
      <w:bookmarkStart w:id="7" w:name="_Hlk126749451"/>
      <w:r w:rsidRPr="00B77C5C">
        <w:rPr>
          <w:rFonts w:ascii="Arial" w:eastAsia="Times New Roman" w:hAnsi="Arial" w:cs="Arial"/>
          <w:bCs/>
          <w:szCs w:val="24"/>
        </w:rPr>
        <w:t xml:space="preserve">The average grant amount awarded </w:t>
      </w:r>
      <w:r w:rsidR="002B4120">
        <w:rPr>
          <w:rFonts w:ascii="Arial" w:eastAsia="Times New Roman" w:hAnsi="Arial" w:cs="Arial"/>
          <w:bCs/>
          <w:szCs w:val="24"/>
        </w:rPr>
        <w:t xml:space="preserve">for each project </w:t>
      </w:r>
      <w:r w:rsidR="00901F68">
        <w:rPr>
          <w:rFonts w:ascii="Arial" w:eastAsia="Times New Roman" w:hAnsi="Arial" w:cs="Arial"/>
          <w:bCs/>
          <w:szCs w:val="24"/>
        </w:rPr>
        <w:t>is expected to</w:t>
      </w:r>
      <w:r w:rsidR="00901F68" w:rsidRPr="00B77C5C">
        <w:rPr>
          <w:rFonts w:ascii="Arial" w:eastAsia="Times New Roman" w:hAnsi="Arial" w:cs="Arial"/>
          <w:bCs/>
          <w:szCs w:val="24"/>
        </w:rPr>
        <w:t xml:space="preserve"> </w:t>
      </w:r>
      <w:r w:rsidRPr="00B77C5C">
        <w:rPr>
          <w:rFonts w:ascii="Arial" w:eastAsia="Times New Roman" w:hAnsi="Arial" w:cs="Arial"/>
          <w:bCs/>
          <w:szCs w:val="24"/>
        </w:rPr>
        <w:t>range between $30,000 - $100,000</w:t>
      </w:r>
      <w:bookmarkEnd w:id="7"/>
      <w:r w:rsidRPr="00B77C5C">
        <w:rPr>
          <w:rFonts w:ascii="Arial" w:eastAsia="Times New Roman" w:hAnsi="Arial" w:cs="Arial"/>
          <w:bCs/>
          <w:szCs w:val="24"/>
        </w:rPr>
        <w:t>.</w:t>
      </w:r>
      <w:r>
        <w:rPr>
          <w:rFonts w:ascii="Arial" w:eastAsia="Times New Roman" w:hAnsi="Arial" w:cs="Arial"/>
          <w:bCs/>
          <w:szCs w:val="24"/>
        </w:rPr>
        <w:t xml:space="preserve"> The project duration will be </w:t>
      </w:r>
      <w:r w:rsidR="0086745D">
        <w:rPr>
          <w:rFonts w:ascii="Arial" w:eastAsia="Times New Roman" w:hAnsi="Arial" w:cs="Arial"/>
          <w:bCs/>
          <w:szCs w:val="24"/>
        </w:rPr>
        <w:t xml:space="preserve">up to </w:t>
      </w:r>
      <w:r>
        <w:rPr>
          <w:rFonts w:ascii="Arial" w:eastAsia="Times New Roman" w:hAnsi="Arial" w:cs="Arial"/>
          <w:bCs/>
          <w:szCs w:val="24"/>
        </w:rPr>
        <w:t xml:space="preserve">a maximum of </w:t>
      </w:r>
      <w:r w:rsidR="00B77C5C">
        <w:rPr>
          <w:rFonts w:ascii="Arial" w:eastAsia="Times New Roman" w:hAnsi="Arial" w:cs="Arial"/>
          <w:bCs/>
          <w:szCs w:val="24"/>
        </w:rPr>
        <w:t>three years.</w:t>
      </w:r>
    </w:p>
    <w:tbl>
      <w:tblPr>
        <w:tblStyle w:val="TableGrid"/>
        <w:tblW w:w="0" w:type="auto"/>
        <w:tblLook w:val="04A0" w:firstRow="1" w:lastRow="0" w:firstColumn="1" w:lastColumn="0" w:noHBand="0" w:noVBand="1"/>
      </w:tblPr>
      <w:tblGrid>
        <w:gridCol w:w="8684"/>
        <w:gridCol w:w="338"/>
        <w:gridCol w:w="338"/>
      </w:tblGrid>
      <w:tr w:rsidR="00C65D34" w:rsidRPr="00C65D34" w14:paraId="53809046" w14:textId="77777777" w:rsidTr="00C65D34">
        <w:tc>
          <w:tcPr>
            <w:tcW w:w="8684" w:type="dxa"/>
            <w:tcBorders>
              <w:top w:val="nil"/>
              <w:left w:val="nil"/>
              <w:bottom w:val="nil"/>
              <w:right w:val="nil"/>
            </w:tcBorders>
            <w:shd w:val="clear" w:color="auto" w:fill="4A4D4D"/>
          </w:tcPr>
          <w:p w14:paraId="1BD7FFF9" w14:textId="5E1EE631" w:rsidR="00C65D34" w:rsidRPr="00C65D34" w:rsidRDefault="00C65D34" w:rsidP="000F0824">
            <w:pPr>
              <w:pStyle w:val="Heading2"/>
              <w:spacing w:line="259" w:lineRule="auto"/>
              <w:rPr>
                <w:rFonts w:eastAsia="Times New Roman"/>
                <w:color w:val="62B6A2"/>
              </w:rPr>
            </w:pPr>
            <w:r w:rsidRPr="00E91793">
              <w:rPr>
                <w:rFonts w:eastAsia="Times New Roman"/>
                <w:color w:val="ACD8CE"/>
              </w:rPr>
              <w:t>ELIGIBLE APPLICANTS</w:t>
            </w:r>
          </w:p>
        </w:tc>
        <w:tc>
          <w:tcPr>
            <w:tcW w:w="338" w:type="dxa"/>
            <w:tcBorders>
              <w:top w:val="nil"/>
              <w:left w:val="nil"/>
              <w:bottom w:val="nil"/>
              <w:right w:val="nil"/>
            </w:tcBorders>
            <w:shd w:val="clear" w:color="auto" w:fill="81C5B5"/>
          </w:tcPr>
          <w:p w14:paraId="4883C1D5" w14:textId="77777777" w:rsidR="00C65D34" w:rsidRPr="00C65D34" w:rsidRDefault="00C65D34" w:rsidP="000F0824">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01AFE212" w14:textId="77777777" w:rsidR="00C65D34" w:rsidRPr="00C65D34" w:rsidRDefault="00C65D34" w:rsidP="000F0824">
            <w:pPr>
              <w:pStyle w:val="Heading2"/>
              <w:spacing w:line="259" w:lineRule="auto"/>
              <w:rPr>
                <w:rFonts w:eastAsia="Times New Roman"/>
              </w:rPr>
            </w:pPr>
          </w:p>
        </w:tc>
      </w:tr>
    </w:tbl>
    <w:p w14:paraId="38763AA7" w14:textId="3F6514D8" w:rsidR="0007208F" w:rsidRDefault="00336600" w:rsidP="00336600">
      <w:pPr>
        <w:rPr>
          <w:rFonts w:ascii="Arial" w:hAnsi="Arial" w:cs="Arial"/>
        </w:rPr>
      </w:pPr>
      <w:r>
        <w:rPr>
          <w:rFonts w:ascii="Arial" w:hAnsi="Arial" w:cs="Arial"/>
        </w:rPr>
        <w:t xml:space="preserve">Eligible applicants include 501(c)(3) nonprofit organizations, local government agencies (City or County), </w:t>
      </w:r>
      <w:r w:rsidR="00DC703E">
        <w:rPr>
          <w:rFonts w:ascii="Arial" w:hAnsi="Arial" w:cs="Arial"/>
        </w:rPr>
        <w:t xml:space="preserve">other public agencies, </w:t>
      </w:r>
      <w:r>
        <w:rPr>
          <w:rFonts w:ascii="Arial" w:hAnsi="Arial" w:cs="Arial"/>
        </w:rPr>
        <w:t>tribes</w:t>
      </w:r>
      <w:r w:rsidR="008B2E97">
        <w:rPr>
          <w:rFonts w:ascii="Arial" w:hAnsi="Arial" w:cs="Arial"/>
        </w:rPr>
        <w:t>,</w:t>
      </w:r>
      <w:r>
        <w:rPr>
          <w:rFonts w:ascii="Arial" w:hAnsi="Arial" w:cs="Arial"/>
        </w:rPr>
        <w:t xml:space="preserve"> and </w:t>
      </w:r>
      <w:r w:rsidR="00DC703E">
        <w:rPr>
          <w:rFonts w:ascii="Arial" w:hAnsi="Arial" w:cs="Arial"/>
        </w:rPr>
        <w:t xml:space="preserve">nonprofit or public </w:t>
      </w:r>
      <w:r>
        <w:rPr>
          <w:rFonts w:ascii="Arial" w:hAnsi="Arial" w:cs="Arial"/>
        </w:rPr>
        <w:t xml:space="preserve">universities. </w:t>
      </w:r>
      <w:r w:rsidR="00977D5A">
        <w:rPr>
          <w:rFonts w:ascii="Arial" w:hAnsi="Arial" w:cs="Arial"/>
        </w:rPr>
        <w:t>Proposals demonstrating p</w:t>
      </w:r>
      <w:r w:rsidR="00977D5A" w:rsidRPr="00977D5A">
        <w:rPr>
          <w:rFonts w:ascii="Arial" w:hAnsi="Arial" w:cs="Arial"/>
        </w:rPr>
        <w:t xml:space="preserve">artnerships between </w:t>
      </w:r>
      <w:r w:rsidR="00977D5A">
        <w:rPr>
          <w:rFonts w:ascii="Arial" w:hAnsi="Arial" w:cs="Arial"/>
        </w:rPr>
        <w:t>more than one</w:t>
      </w:r>
      <w:r w:rsidR="00977D5A" w:rsidRPr="00977D5A">
        <w:rPr>
          <w:rFonts w:ascii="Arial" w:hAnsi="Arial" w:cs="Arial"/>
        </w:rPr>
        <w:t xml:space="preserve"> community-based organization and/or local public agencies are</w:t>
      </w:r>
      <w:r w:rsidR="00977D5A">
        <w:rPr>
          <w:rFonts w:ascii="Arial" w:hAnsi="Arial" w:cs="Arial"/>
        </w:rPr>
        <w:t xml:space="preserve"> prioritized. </w:t>
      </w:r>
    </w:p>
    <w:tbl>
      <w:tblPr>
        <w:tblStyle w:val="TableGrid"/>
        <w:tblW w:w="0" w:type="auto"/>
        <w:tblLook w:val="04A0" w:firstRow="1" w:lastRow="0" w:firstColumn="1" w:lastColumn="0" w:noHBand="0" w:noVBand="1"/>
      </w:tblPr>
      <w:tblGrid>
        <w:gridCol w:w="8684"/>
        <w:gridCol w:w="338"/>
        <w:gridCol w:w="338"/>
      </w:tblGrid>
      <w:tr w:rsidR="00C65D34" w:rsidRPr="00C65D34" w14:paraId="4B357B29" w14:textId="77777777" w:rsidTr="000F0824">
        <w:tc>
          <w:tcPr>
            <w:tcW w:w="8684" w:type="dxa"/>
            <w:tcBorders>
              <w:top w:val="nil"/>
              <w:left w:val="nil"/>
              <w:bottom w:val="nil"/>
              <w:right w:val="nil"/>
            </w:tcBorders>
            <w:shd w:val="clear" w:color="auto" w:fill="4A4D4D"/>
          </w:tcPr>
          <w:p w14:paraId="3481086D" w14:textId="7F4A3085" w:rsidR="00C65D34" w:rsidRPr="00C65D34" w:rsidRDefault="00C65D34" w:rsidP="000F0824">
            <w:pPr>
              <w:pStyle w:val="Heading2"/>
              <w:spacing w:line="259" w:lineRule="auto"/>
              <w:rPr>
                <w:rFonts w:eastAsia="Times New Roman"/>
                <w:color w:val="62B6A2"/>
              </w:rPr>
            </w:pPr>
            <w:r w:rsidRPr="00E91793">
              <w:rPr>
                <w:rFonts w:eastAsia="Times New Roman"/>
                <w:color w:val="ACD8CE"/>
              </w:rPr>
              <w:t xml:space="preserve">ELIGIBLE </w:t>
            </w:r>
            <w:r w:rsidR="001148CE" w:rsidRPr="00E91793">
              <w:rPr>
                <w:rFonts w:eastAsia="Times New Roman"/>
                <w:color w:val="ACD8CE"/>
              </w:rPr>
              <w:t>HABITAT TYPES AND PROJECTS</w:t>
            </w:r>
          </w:p>
        </w:tc>
        <w:tc>
          <w:tcPr>
            <w:tcW w:w="338" w:type="dxa"/>
            <w:tcBorders>
              <w:top w:val="nil"/>
              <w:left w:val="nil"/>
              <w:bottom w:val="nil"/>
              <w:right w:val="nil"/>
            </w:tcBorders>
            <w:shd w:val="clear" w:color="auto" w:fill="81C5B5"/>
          </w:tcPr>
          <w:p w14:paraId="552D0095" w14:textId="77777777" w:rsidR="00C65D34" w:rsidRPr="00C65D34" w:rsidRDefault="00C65D34" w:rsidP="000F0824">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3A7C3CCE" w14:textId="77777777" w:rsidR="00C65D34" w:rsidRPr="00C65D34" w:rsidRDefault="00C65D34" w:rsidP="000F0824">
            <w:pPr>
              <w:pStyle w:val="Heading2"/>
              <w:spacing w:line="259" w:lineRule="auto"/>
              <w:rPr>
                <w:rFonts w:eastAsia="Times New Roman"/>
              </w:rPr>
            </w:pPr>
          </w:p>
        </w:tc>
      </w:tr>
    </w:tbl>
    <w:p w14:paraId="23D5E7B1" w14:textId="012B0237" w:rsidR="001148CE" w:rsidRDefault="001148CE" w:rsidP="00336600">
      <w:pPr>
        <w:rPr>
          <w:rFonts w:ascii="Arial" w:eastAsia="Times New Roman" w:hAnsi="Arial" w:cs="Arial"/>
          <w:szCs w:val="24"/>
        </w:rPr>
      </w:pPr>
      <w:r w:rsidRPr="0076294F">
        <w:rPr>
          <w:rFonts w:ascii="Arial" w:eastAsia="Times New Roman" w:hAnsi="Arial" w:cs="Arial"/>
          <w:b/>
          <w:bCs/>
          <w:szCs w:val="24"/>
        </w:rPr>
        <w:t>Eligible Habitat Types</w:t>
      </w:r>
      <w:r>
        <w:rPr>
          <w:rFonts w:ascii="Arial" w:eastAsia="Times New Roman" w:hAnsi="Arial" w:cs="Arial"/>
          <w:szCs w:val="24"/>
        </w:rPr>
        <w:t xml:space="preserve">: </w:t>
      </w:r>
      <w:r w:rsidR="0076294F">
        <w:rPr>
          <w:rFonts w:ascii="Arial" w:eastAsia="Times New Roman" w:hAnsi="Arial" w:cs="Arial"/>
          <w:szCs w:val="24"/>
        </w:rPr>
        <w:t>W</w:t>
      </w:r>
      <w:r w:rsidRPr="001148CE">
        <w:rPr>
          <w:rFonts w:ascii="Arial" w:eastAsia="Times New Roman" w:hAnsi="Arial" w:cs="Arial"/>
          <w:szCs w:val="24"/>
        </w:rPr>
        <w:t>etlands and associated habitat can include coastal wetlands (e.g., tidal marshes), streams, rivers, wetland-adjacent riparian habitat, depressional wetlands (e.g., vernal pools), and transitional upland habitat adjacent to wetlands (e.g., dunes, riverbanks</w:t>
      </w:r>
      <w:r w:rsidR="00022952">
        <w:rPr>
          <w:rFonts w:ascii="Arial" w:eastAsia="Times New Roman" w:hAnsi="Arial" w:cs="Arial"/>
          <w:szCs w:val="24"/>
        </w:rPr>
        <w:t>,</w:t>
      </w:r>
      <w:r w:rsidRPr="001148CE">
        <w:rPr>
          <w:rFonts w:ascii="Arial" w:eastAsia="Times New Roman" w:hAnsi="Arial" w:cs="Arial"/>
          <w:szCs w:val="24"/>
        </w:rPr>
        <w:t xml:space="preserve"> coastal sage scrub).</w:t>
      </w:r>
      <w:r w:rsidR="00090207">
        <w:rPr>
          <w:rFonts w:ascii="Arial" w:eastAsia="Times New Roman" w:hAnsi="Arial" w:cs="Arial"/>
          <w:szCs w:val="24"/>
        </w:rPr>
        <w:t xml:space="preserve"> </w:t>
      </w:r>
    </w:p>
    <w:p w14:paraId="1DDDEA9E" w14:textId="6B59215F" w:rsidR="00336600" w:rsidRPr="00336600" w:rsidRDefault="00336600" w:rsidP="00336600">
      <w:pPr>
        <w:rPr>
          <w:rFonts w:ascii="Arial" w:eastAsia="Times New Roman" w:hAnsi="Arial" w:cs="Arial"/>
          <w:szCs w:val="24"/>
        </w:rPr>
      </w:pPr>
      <w:r w:rsidRPr="00F71F00">
        <w:rPr>
          <w:rFonts w:ascii="Arial" w:eastAsia="Times New Roman" w:hAnsi="Arial" w:cs="Arial"/>
          <w:szCs w:val="24"/>
        </w:rPr>
        <w:t xml:space="preserve">To be eligible for funding, projects must restore wetland </w:t>
      </w:r>
      <w:r w:rsidR="001148CE" w:rsidRPr="00F71F00">
        <w:rPr>
          <w:rFonts w:ascii="Arial" w:eastAsia="Times New Roman" w:hAnsi="Arial" w:cs="Arial"/>
          <w:szCs w:val="24"/>
        </w:rPr>
        <w:t xml:space="preserve">or wetland associated </w:t>
      </w:r>
      <w:r w:rsidRPr="00F71F00">
        <w:rPr>
          <w:rFonts w:ascii="Arial" w:eastAsia="Times New Roman" w:hAnsi="Arial" w:cs="Arial"/>
          <w:szCs w:val="24"/>
        </w:rPr>
        <w:t xml:space="preserve">habitat and involve </w:t>
      </w:r>
      <w:r w:rsidR="009450BF" w:rsidRPr="00F71F00">
        <w:rPr>
          <w:rFonts w:ascii="Arial" w:eastAsia="Times New Roman" w:hAnsi="Arial" w:cs="Arial"/>
          <w:szCs w:val="24"/>
        </w:rPr>
        <w:t xml:space="preserve">the </w:t>
      </w:r>
      <w:r w:rsidRPr="00F71F00">
        <w:rPr>
          <w:rFonts w:ascii="Arial" w:eastAsia="Times New Roman" w:hAnsi="Arial" w:cs="Arial"/>
          <w:szCs w:val="24"/>
        </w:rPr>
        <w:t>community in the restoration implementation</w:t>
      </w:r>
      <w:r w:rsidR="00EE7494">
        <w:rPr>
          <w:rFonts w:ascii="Arial" w:eastAsia="Times New Roman" w:hAnsi="Arial" w:cs="Arial"/>
          <w:szCs w:val="24"/>
        </w:rPr>
        <w:t xml:space="preserve">. </w:t>
      </w:r>
      <w:r w:rsidR="00EE7494" w:rsidRPr="00EE7494">
        <w:rPr>
          <w:rFonts w:ascii="Arial" w:eastAsia="Times New Roman" w:hAnsi="Arial" w:cs="Arial"/>
          <w:szCs w:val="24"/>
        </w:rPr>
        <w:t xml:space="preserve">Projects that are ready to </w:t>
      </w:r>
      <w:proofErr w:type="gramStart"/>
      <w:r w:rsidR="00EE7494" w:rsidRPr="00EE7494">
        <w:rPr>
          <w:rFonts w:ascii="Arial" w:eastAsia="Times New Roman" w:hAnsi="Arial" w:cs="Arial"/>
          <w:szCs w:val="24"/>
        </w:rPr>
        <w:t>implement</w:t>
      </w:r>
      <w:proofErr w:type="gramEnd"/>
      <w:r w:rsidR="00EE7494" w:rsidRPr="00EE7494">
        <w:rPr>
          <w:rFonts w:ascii="Arial" w:eastAsia="Times New Roman" w:hAnsi="Arial" w:cs="Arial"/>
          <w:szCs w:val="24"/>
        </w:rPr>
        <w:t xml:space="preserve"> will be prioritized</w:t>
      </w:r>
      <w:r w:rsidR="00843979">
        <w:rPr>
          <w:rFonts w:ascii="Arial" w:eastAsia="Times New Roman" w:hAnsi="Arial" w:cs="Arial"/>
          <w:szCs w:val="24"/>
        </w:rPr>
        <w:t>;</w:t>
      </w:r>
      <w:r w:rsidRPr="00336600">
        <w:rPr>
          <w:rFonts w:ascii="Arial" w:eastAsia="Times New Roman" w:hAnsi="Arial" w:cs="Arial"/>
          <w:szCs w:val="24"/>
        </w:rPr>
        <w:t xml:space="preserve"> more specifically:</w:t>
      </w:r>
    </w:p>
    <w:p w14:paraId="3D369674" w14:textId="40988B10" w:rsidR="00336600" w:rsidRPr="00336600" w:rsidRDefault="00336600" w:rsidP="003626AF">
      <w:pPr>
        <w:rPr>
          <w:rFonts w:ascii="Arial" w:eastAsia="Times New Roman" w:hAnsi="Arial" w:cs="Arial"/>
          <w:szCs w:val="24"/>
        </w:rPr>
      </w:pPr>
      <w:r w:rsidRPr="00336600">
        <w:rPr>
          <w:rFonts w:ascii="Arial" w:eastAsia="Times New Roman" w:hAnsi="Arial" w:cs="Arial"/>
          <w:b/>
          <w:bCs/>
          <w:szCs w:val="24"/>
        </w:rPr>
        <w:t>Restoration or preservation of a coastal wetland</w:t>
      </w:r>
      <w:r w:rsidR="003E67CA">
        <w:rPr>
          <w:rFonts w:ascii="Arial" w:eastAsia="Times New Roman" w:hAnsi="Arial" w:cs="Arial"/>
          <w:b/>
          <w:bCs/>
          <w:szCs w:val="24"/>
        </w:rPr>
        <w:t xml:space="preserve">, </w:t>
      </w:r>
      <w:r w:rsidRPr="00336600">
        <w:rPr>
          <w:rFonts w:ascii="Arial" w:eastAsia="Times New Roman" w:hAnsi="Arial" w:cs="Arial"/>
          <w:b/>
          <w:bCs/>
          <w:szCs w:val="24"/>
        </w:rPr>
        <w:t>coastal stream corridor</w:t>
      </w:r>
      <w:r w:rsidR="003E67CA">
        <w:rPr>
          <w:rFonts w:ascii="Arial" w:eastAsia="Times New Roman" w:hAnsi="Arial" w:cs="Arial"/>
          <w:b/>
          <w:bCs/>
          <w:szCs w:val="24"/>
        </w:rPr>
        <w:t>, or other non-tidal wetlands</w:t>
      </w:r>
      <w:r w:rsidRPr="00336600">
        <w:rPr>
          <w:rFonts w:ascii="Arial" w:eastAsia="Times New Roman" w:hAnsi="Arial" w:cs="Arial"/>
          <w:b/>
          <w:bCs/>
          <w:szCs w:val="24"/>
        </w:rPr>
        <w:t>:</w:t>
      </w:r>
      <w:r w:rsidRPr="00336600">
        <w:rPr>
          <w:rFonts w:ascii="Arial" w:eastAsia="Times New Roman" w:hAnsi="Arial" w:cs="Arial"/>
          <w:szCs w:val="24"/>
        </w:rPr>
        <w:t xml:space="preserve"> Projects must have as a primary goal the restoration of a coastal wetland (estuarine or vernal pool)</w:t>
      </w:r>
      <w:r w:rsidR="009776FC">
        <w:rPr>
          <w:rFonts w:ascii="Arial" w:eastAsia="Times New Roman" w:hAnsi="Arial" w:cs="Arial"/>
          <w:szCs w:val="24"/>
        </w:rPr>
        <w:t xml:space="preserve"> </w:t>
      </w:r>
      <w:r w:rsidRPr="00336600">
        <w:rPr>
          <w:rFonts w:ascii="Arial" w:eastAsia="Times New Roman" w:hAnsi="Arial" w:cs="Arial"/>
          <w:szCs w:val="24"/>
        </w:rPr>
        <w:t>or a coastal stream corridor in southern California from Point Conception to</w:t>
      </w:r>
      <w:r>
        <w:rPr>
          <w:rFonts w:ascii="Arial" w:eastAsia="Times New Roman" w:hAnsi="Arial" w:cs="Arial"/>
          <w:szCs w:val="24"/>
        </w:rPr>
        <w:t xml:space="preserve"> </w:t>
      </w:r>
      <w:r w:rsidRPr="00336600">
        <w:rPr>
          <w:rFonts w:ascii="Arial" w:eastAsia="Times New Roman" w:hAnsi="Arial" w:cs="Arial"/>
          <w:szCs w:val="24"/>
        </w:rPr>
        <w:t xml:space="preserve">the </w:t>
      </w:r>
      <w:r w:rsidR="003626AF">
        <w:rPr>
          <w:rFonts w:ascii="Arial" w:eastAsia="Times New Roman" w:hAnsi="Arial" w:cs="Arial"/>
          <w:szCs w:val="24"/>
        </w:rPr>
        <w:t>U.S</w:t>
      </w:r>
      <w:r w:rsidR="00EE7494">
        <w:rPr>
          <w:rFonts w:ascii="Arial" w:eastAsia="Times New Roman" w:hAnsi="Arial" w:cs="Arial"/>
          <w:szCs w:val="24"/>
        </w:rPr>
        <w:t>.-</w:t>
      </w:r>
      <w:r w:rsidR="003626AF" w:rsidRPr="00336600">
        <w:rPr>
          <w:rFonts w:ascii="Arial" w:eastAsia="Times New Roman" w:hAnsi="Arial" w:cs="Arial"/>
          <w:szCs w:val="24"/>
        </w:rPr>
        <w:t>Mexic</w:t>
      </w:r>
      <w:r w:rsidR="003626AF">
        <w:rPr>
          <w:rFonts w:ascii="Arial" w:eastAsia="Times New Roman" w:hAnsi="Arial" w:cs="Arial"/>
          <w:szCs w:val="24"/>
        </w:rPr>
        <w:t>o</w:t>
      </w:r>
      <w:r w:rsidR="003626AF" w:rsidRPr="00336600">
        <w:rPr>
          <w:rFonts w:ascii="Arial" w:eastAsia="Times New Roman" w:hAnsi="Arial" w:cs="Arial"/>
          <w:szCs w:val="24"/>
        </w:rPr>
        <w:t xml:space="preserve"> </w:t>
      </w:r>
      <w:r w:rsidRPr="00336600">
        <w:rPr>
          <w:rFonts w:ascii="Arial" w:eastAsia="Times New Roman" w:hAnsi="Arial" w:cs="Arial"/>
          <w:szCs w:val="24"/>
        </w:rPr>
        <w:t>border</w:t>
      </w:r>
      <w:r w:rsidR="003626AF">
        <w:rPr>
          <w:rFonts w:ascii="Arial" w:eastAsia="Times New Roman" w:hAnsi="Arial" w:cs="Arial"/>
          <w:szCs w:val="24"/>
        </w:rPr>
        <w:t>.</w:t>
      </w:r>
      <w:r w:rsidR="00EE7494">
        <w:rPr>
          <w:rFonts w:ascii="Arial" w:eastAsia="Times New Roman" w:hAnsi="Arial" w:cs="Arial"/>
          <w:szCs w:val="24"/>
        </w:rPr>
        <w:t xml:space="preserve"> </w:t>
      </w:r>
    </w:p>
    <w:p w14:paraId="35B82451" w14:textId="52076206" w:rsidR="00336600" w:rsidRPr="00336600" w:rsidRDefault="00336600" w:rsidP="003626AF">
      <w:pPr>
        <w:rPr>
          <w:rFonts w:ascii="Arial" w:eastAsia="Times New Roman" w:hAnsi="Arial" w:cs="Arial"/>
          <w:szCs w:val="24"/>
        </w:rPr>
      </w:pPr>
      <w:r w:rsidRPr="00336600">
        <w:rPr>
          <w:rFonts w:ascii="Arial" w:eastAsia="Times New Roman" w:hAnsi="Arial" w:cs="Arial"/>
          <w:b/>
          <w:bCs/>
          <w:szCs w:val="24"/>
        </w:rPr>
        <w:t>Community involvement and educational component:</w:t>
      </w:r>
      <w:r w:rsidRPr="00336600">
        <w:rPr>
          <w:rFonts w:ascii="Arial" w:eastAsia="Times New Roman" w:hAnsi="Arial" w:cs="Arial"/>
          <w:szCs w:val="24"/>
        </w:rPr>
        <w:t xml:space="preserve"> Project implementation must </w:t>
      </w:r>
      <w:r>
        <w:rPr>
          <w:rFonts w:ascii="Arial" w:eastAsia="Times New Roman" w:hAnsi="Arial" w:cs="Arial"/>
          <w:szCs w:val="24"/>
        </w:rPr>
        <w:t>engage</w:t>
      </w:r>
      <w:r w:rsidRPr="00336600">
        <w:rPr>
          <w:rFonts w:ascii="Arial" w:eastAsia="Times New Roman" w:hAnsi="Arial" w:cs="Arial"/>
          <w:szCs w:val="24"/>
        </w:rPr>
        <w:t xml:space="preserve"> community members and have an educational component. Through the CWRGP, the </w:t>
      </w:r>
      <w:r w:rsidR="001F3C65">
        <w:rPr>
          <w:rFonts w:ascii="Arial" w:eastAsia="Times New Roman" w:hAnsi="Arial" w:cs="Arial"/>
          <w:szCs w:val="24"/>
        </w:rPr>
        <w:t xml:space="preserve">SCC </w:t>
      </w:r>
      <w:r w:rsidRPr="00336600">
        <w:rPr>
          <w:rFonts w:ascii="Arial" w:eastAsia="Times New Roman" w:hAnsi="Arial" w:cs="Arial"/>
          <w:szCs w:val="24"/>
        </w:rPr>
        <w:t xml:space="preserve">is attempting to make significant impacts to both the region’s wetland resources </w:t>
      </w:r>
      <w:r w:rsidRPr="00336600">
        <w:rPr>
          <w:rFonts w:ascii="Arial" w:eastAsia="Times New Roman" w:hAnsi="Arial" w:cs="Arial"/>
          <w:i/>
          <w:iCs/>
          <w:szCs w:val="24"/>
        </w:rPr>
        <w:t>and</w:t>
      </w:r>
      <w:r w:rsidRPr="00336600">
        <w:rPr>
          <w:rFonts w:ascii="Arial" w:eastAsia="Times New Roman" w:hAnsi="Arial" w:cs="Arial"/>
          <w:szCs w:val="24"/>
        </w:rPr>
        <w:t xml:space="preserve"> the region’s communities, with projects that engage and educate the community through their hands-on participation in restoration, resulting in measurable restoration outcomes. This education linked to a restoration experience provides </w:t>
      </w:r>
      <w:r w:rsidR="00901F68">
        <w:rPr>
          <w:rFonts w:ascii="Arial" w:eastAsia="Times New Roman" w:hAnsi="Arial" w:cs="Arial"/>
          <w:szCs w:val="24"/>
        </w:rPr>
        <w:t>several benefits</w:t>
      </w:r>
      <w:r w:rsidRPr="00336600">
        <w:rPr>
          <w:rFonts w:ascii="Arial" w:eastAsia="Times New Roman" w:hAnsi="Arial" w:cs="Arial"/>
          <w:szCs w:val="24"/>
        </w:rPr>
        <w:t xml:space="preserve"> to the community, such as creating a sense of place, fostering stewardship of wetland habitats, and improving environmental awareness. The CWRGP is particularly interested in engaging a diverse array of community members in the participating projects (see “CWRGP Priority Communities” in Background section above).</w:t>
      </w:r>
    </w:p>
    <w:p w14:paraId="74560F77" w14:textId="1B46694A" w:rsidR="00336600" w:rsidRPr="00336600" w:rsidRDefault="00336600" w:rsidP="00336600">
      <w:pPr>
        <w:rPr>
          <w:rFonts w:ascii="Arial" w:eastAsia="Times New Roman" w:hAnsi="Arial" w:cs="Arial"/>
          <w:szCs w:val="24"/>
        </w:rPr>
      </w:pPr>
      <w:r w:rsidRPr="00336600">
        <w:rPr>
          <w:rFonts w:ascii="Arial" w:eastAsia="Times New Roman" w:hAnsi="Arial" w:cs="Arial"/>
          <w:b/>
          <w:bCs/>
          <w:szCs w:val="24"/>
        </w:rPr>
        <w:t>Other eligible activities:</w:t>
      </w:r>
      <w:r w:rsidR="00DC2577">
        <w:rPr>
          <w:rFonts w:ascii="Arial" w:eastAsia="Times New Roman" w:hAnsi="Arial" w:cs="Arial"/>
          <w:szCs w:val="24"/>
        </w:rPr>
        <w:t xml:space="preserve"> </w:t>
      </w:r>
      <w:r w:rsidR="00EA5874">
        <w:rPr>
          <w:rFonts w:ascii="Arial" w:eastAsia="Times New Roman" w:hAnsi="Arial" w:cs="Arial"/>
          <w:szCs w:val="24"/>
        </w:rPr>
        <w:t>A</w:t>
      </w:r>
      <w:r w:rsidRPr="00336600">
        <w:rPr>
          <w:rFonts w:ascii="Arial" w:eastAsia="Times New Roman" w:hAnsi="Arial" w:cs="Arial"/>
          <w:szCs w:val="24"/>
        </w:rPr>
        <w:t xml:space="preserve">dditional activities </w:t>
      </w:r>
      <w:r w:rsidR="00DC2577">
        <w:rPr>
          <w:rFonts w:ascii="Arial" w:eastAsia="Times New Roman" w:hAnsi="Arial" w:cs="Arial"/>
          <w:szCs w:val="24"/>
        </w:rPr>
        <w:t>can be</w:t>
      </w:r>
      <w:r w:rsidRPr="00336600">
        <w:rPr>
          <w:rFonts w:ascii="Arial" w:eastAsia="Times New Roman" w:hAnsi="Arial" w:cs="Arial"/>
          <w:szCs w:val="24"/>
        </w:rPr>
        <w:t xml:space="preserve"> supported by this program </w:t>
      </w:r>
      <w:r w:rsidR="00EA5874">
        <w:rPr>
          <w:rFonts w:ascii="Arial" w:eastAsia="Times New Roman" w:hAnsi="Arial" w:cs="Arial"/>
          <w:szCs w:val="24"/>
        </w:rPr>
        <w:t>so long as they are directly</w:t>
      </w:r>
      <w:r w:rsidR="0021258F">
        <w:rPr>
          <w:rFonts w:ascii="Arial" w:eastAsia="Times New Roman" w:hAnsi="Arial" w:cs="Arial"/>
          <w:szCs w:val="24"/>
        </w:rPr>
        <w:t xml:space="preserve"> related to </w:t>
      </w:r>
      <w:r w:rsidR="00EA5874">
        <w:rPr>
          <w:rFonts w:ascii="Arial" w:eastAsia="Times New Roman" w:hAnsi="Arial" w:cs="Arial"/>
          <w:szCs w:val="24"/>
        </w:rPr>
        <w:t xml:space="preserve">a specific, identifiable </w:t>
      </w:r>
      <w:r w:rsidR="0021258F">
        <w:rPr>
          <w:rFonts w:ascii="Arial" w:eastAsia="Times New Roman" w:hAnsi="Arial" w:cs="Arial"/>
          <w:szCs w:val="24"/>
        </w:rPr>
        <w:t xml:space="preserve">restoration </w:t>
      </w:r>
      <w:r w:rsidR="00EA5874">
        <w:rPr>
          <w:rFonts w:ascii="Arial" w:eastAsia="Times New Roman" w:hAnsi="Arial" w:cs="Arial"/>
          <w:szCs w:val="24"/>
        </w:rPr>
        <w:t>project</w:t>
      </w:r>
      <w:r w:rsidR="00DC2577">
        <w:rPr>
          <w:rFonts w:ascii="Arial" w:eastAsia="Times New Roman" w:hAnsi="Arial" w:cs="Arial"/>
          <w:szCs w:val="24"/>
        </w:rPr>
        <w:t>. These</w:t>
      </w:r>
      <w:r w:rsidR="00EA5874">
        <w:rPr>
          <w:rFonts w:ascii="Arial" w:eastAsia="Times New Roman" w:hAnsi="Arial" w:cs="Arial"/>
          <w:szCs w:val="24"/>
        </w:rPr>
        <w:t xml:space="preserve"> additional eligible activities</w:t>
      </w:r>
      <w:r w:rsidR="0021258F">
        <w:rPr>
          <w:rFonts w:ascii="Arial" w:eastAsia="Times New Roman" w:hAnsi="Arial" w:cs="Arial"/>
          <w:szCs w:val="24"/>
        </w:rPr>
        <w:t xml:space="preserve"> </w:t>
      </w:r>
      <w:r w:rsidRPr="00336600">
        <w:rPr>
          <w:rFonts w:ascii="Arial" w:eastAsia="Times New Roman" w:hAnsi="Arial" w:cs="Arial"/>
          <w:szCs w:val="24"/>
        </w:rPr>
        <w:t xml:space="preserve">include project development, planning, and capacity building. </w:t>
      </w:r>
      <w:r w:rsidR="00EA5874">
        <w:rPr>
          <w:rFonts w:ascii="Arial" w:eastAsia="Times New Roman" w:hAnsi="Arial" w:cs="Arial"/>
          <w:szCs w:val="24"/>
        </w:rPr>
        <w:t>C</w:t>
      </w:r>
      <w:r w:rsidRPr="00336600">
        <w:rPr>
          <w:rFonts w:ascii="Arial" w:eastAsia="Times New Roman" w:hAnsi="Arial" w:cs="Arial"/>
          <w:szCs w:val="24"/>
        </w:rPr>
        <w:t>apacity building include</w:t>
      </w:r>
      <w:r w:rsidR="00EA5874">
        <w:rPr>
          <w:rFonts w:ascii="Arial" w:eastAsia="Times New Roman" w:hAnsi="Arial" w:cs="Arial"/>
          <w:szCs w:val="24"/>
        </w:rPr>
        <w:t>s</w:t>
      </w:r>
      <w:r w:rsidRPr="00336600">
        <w:rPr>
          <w:rFonts w:ascii="Arial" w:eastAsia="Times New Roman" w:hAnsi="Arial" w:cs="Arial"/>
          <w:szCs w:val="24"/>
        </w:rPr>
        <w:t xml:space="preserve"> organizational capacity (i.e., internal training</w:t>
      </w:r>
      <w:r w:rsidR="00EA5874">
        <w:rPr>
          <w:rFonts w:ascii="Arial" w:eastAsia="Times New Roman" w:hAnsi="Arial" w:cs="Arial"/>
          <w:szCs w:val="24"/>
        </w:rPr>
        <w:t xml:space="preserve"> and </w:t>
      </w:r>
      <w:proofErr w:type="gramStart"/>
      <w:r w:rsidRPr="00336600">
        <w:rPr>
          <w:rFonts w:ascii="Arial" w:eastAsia="Times New Roman" w:hAnsi="Arial" w:cs="Arial"/>
          <w:szCs w:val="24"/>
        </w:rPr>
        <w:t>staffing</w:t>
      </w:r>
      <w:proofErr w:type="gramEnd"/>
      <w:r w:rsidRPr="00336600">
        <w:rPr>
          <w:rFonts w:ascii="Arial" w:eastAsia="Times New Roman" w:hAnsi="Arial" w:cs="Arial"/>
          <w:szCs w:val="24"/>
        </w:rPr>
        <w:t xml:space="preserve"> support) and workforce development (i.e., career and leadership development)</w:t>
      </w:r>
      <w:r w:rsidR="00EA5874">
        <w:rPr>
          <w:rFonts w:ascii="Arial" w:eastAsia="Times New Roman" w:hAnsi="Arial" w:cs="Arial"/>
          <w:szCs w:val="24"/>
        </w:rPr>
        <w:t xml:space="preserve"> directly related to the restoration project</w:t>
      </w:r>
      <w:r w:rsidRPr="00336600">
        <w:rPr>
          <w:rFonts w:ascii="Arial" w:eastAsia="Times New Roman" w:hAnsi="Arial" w:cs="Arial"/>
          <w:szCs w:val="24"/>
        </w:rPr>
        <w:t xml:space="preserve">. </w:t>
      </w:r>
    </w:p>
    <w:p w14:paraId="249C327B" w14:textId="1E767541" w:rsidR="00336600" w:rsidRPr="00336600" w:rsidRDefault="00336600" w:rsidP="00336600">
      <w:pPr>
        <w:rPr>
          <w:rFonts w:ascii="Arial" w:eastAsia="Times New Roman" w:hAnsi="Arial" w:cs="Arial"/>
          <w:szCs w:val="24"/>
        </w:rPr>
      </w:pPr>
      <w:r w:rsidRPr="00336600">
        <w:rPr>
          <w:rFonts w:ascii="Arial" w:eastAsia="Times New Roman" w:hAnsi="Arial" w:cs="Arial"/>
          <w:b/>
          <w:bCs/>
          <w:szCs w:val="24"/>
        </w:rPr>
        <w:lastRenderedPageBreak/>
        <w:t>Sample project types</w:t>
      </w:r>
      <w:r w:rsidR="00776F91">
        <w:rPr>
          <w:rFonts w:ascii="Arial" w:eastAsia="Times New Roman" w:hAnsi="Arial" w:cs="Arial"/>
          <w:b/>
          <w:bCs/>
          <w:szCs w:val="24"/>
        </w:rPr>
        <w:t xml:space="preserve"> and activities</w:t>
      </w:r>
      <w:r w:rsidRPr="00336600">
        <w:rPr>
          <w:rFonts w:ascii="Arial" w:eastAsia="Times New Roman" w:hAnsi="Arial" w:cs="Arial"/>
          <w:szCs w:val="24"/>
        </w:rPr>
        <w:t xml:space="preserve"> (</w:t>
      </w:r>
      <w:r w:rsidR="009450BF">
        <w:rPr>
          <w:rFonts w:ascii="Arial" w:eastAsia="Times New Roman" w:hAnsi="Arial" w:cs="Arial"/>
          <w:szCs w:val="24"/>
        </w:rPr>
        <w:t xml:space="preserve">this </w:t>
      </w:r>
      <w:r w:rsidRPr="00336600">
        <w:rPr>
          <w:rFonts w:ascii="Arial" w:eastAsia="Times New Roman" w:hAnsi="Arial" w:cs="Arial"/>
          <w:szCs w:val="24"/>
        </w:rPr>
        <w:t xml:space="preserve">list is not fully inclusive of all </w:t>
      </w:r>
      <w:r>
        <w:rPr>
          <w:rFonts w:ascii="Arial" w:eastAsia="Times New Roman" w:hAnsi="Arial" w:cs="Arial"/>
          <w:szCs w:val="24"/>
        </w:rPr>
        <w:t xml:space="preserve">eligible </w:t>
      </w:r>
      <w:r w:rsidRPr="00336600">
        <w:rPr>
          <w:rFonts w:ascii="Arial" w:eastAsia="Times New Roman" w:hAnsi="Arial" w:cs="Arial"/>
          <w:szCs w:val="24"/>
        </w:rPr>
        <w:t>project types</w:t>
      </w:r>
      <w:r w:rsidR="00776F91">
        <w:rPr>
          <w:rFonts w:ascii="Arial" w:eastAsia="Times New Roman" w:hAnsi="Arial" w:cs="Arial"/>
          <w:szCs w:val="24"/>
        </w:rPr>
        <w:t>/activities</w:t>
      </w:r>
      <w:r w:rsidRPr="00336600">
        <w:rPr>
          <w:rFonts w:ascii="Arial" w:eastAsia="Times New Roman" w:hAnsi="Arial" w:cs="Arial"/>
          <w:szCs w:val="24"/>
        </w:rPr>
        <w:t>):</w:t>
      </w:r>
    </w:p>
    <w:p w14:paraId="7C621726" w14:textId="1E1F8A73" w:rsidR="00FC1CEA" w:rsidRPr="00FC1CEA" w:rsidRDefault="00336600" w:rsidP="00FC1CEA">
      <w:pPr>
        <w:pStyle w:val="ListParagraph"/>
        <w:numPr>
          <w:ilvl w:val="0"/>
          <w:numId w:val="26"/>
        </w:numPr>
        <w:ind w:left="360"/>
        <w:rPr>
          <w:rFonts w:ascii="Arial" w:hAnsi="Arial" w:cs="Arial"/>
          <w:sz w:val="22"/>
          <w:szCs w:val="22"/>
        </w:rPr>
      </w:pPr>
      <w:bookmarkStart w:id="8" w:name="_Hlk80873285"/>
      <w:r w:rsidRPr="00FC1CEA">
        <w:rPr>
          <w:rFonts w:ascii="Arial" w:hAnsi="Arial" w:cs="Arial"/>
          <w:sz w:val="22"/>
          <w:szCs w:val="22"/>
        </w:rPr>
        <w:t>Removal of invasive plant species, trash, debris, and other pollutants</w:t>
      </w:r>
    </w:p>
    <w:p w14:paraId="45E3D2FA" w14:textId="3B0F10BB" w:rsidR="00FC1CEA" w:rsidRPr="00FC1CEA" w:rsidRDefault="00336600" w:rsidP="00FC1CEA">
      <w:pPr>
        <w:pStyle w:val="ListParagraph"/>
        <w:numPr>
          <w:ilvl w:val="0"/>
          <w:numId w:val="26"/>
        </w:numPr>
        <w:ind w:left="360"/>
        <w:rPr>
          <w:rFonts w:ascii="Arial" w:hAnsi="Arial" w:cs="Arial"/>
          <w:sz w:val="22"/>
          <w:szCs w:val="22"/>
        </w:rPr>
      </w:pPr>
      <w:r w:rsidRPr="00FC1CEA">
        <w:rPr>
          <w:rFonts w:ascii="Arial" w:hAnsi="Arial" w:cs="Arial"/>
          <w:sz w:val="22"/>
          <w:szCs w:val="22"/>
        </w:rPr>
        <w:t>Installation and maintenance of native trees, plants, and shrubs</w:t>
      </w:r>
    </w:p>
    <w:p w14:paraId="6FA6E1C2" w14:textId="4D1C3FA3" w:rsidR="00FC1CEA" w:rsidRPr="00FC1CEA" w:rsidRDefault="00336600" w:rsidP="00FC1CEA">
      <w:pPr>
        <w:pStyle w:val="ListParagraph"/>
        <w:numPr>
          <w:ilvl w:val="0"/>
          <w:numId w:val="26"/>
        </w:numPr>
        <w:ind w:left="360"/>
        <w:rPr>
          <w:rFonts w:ascii="Arial" w:hAnsi="Arial" w:cs="Arial"/>
          <w:sz w:val="22"/>
          <w:szCs w:val="22"/>
        </w:rPr>
      </w:pPr>
      <w:r w:rsidRPr="00FC1CEA">
        <w:rPr>
          <w:rFonts w:ascii="Arial" w:hAnsi="Arial" w:cs="Arial"/>
          <w:sz w:val="22"/>
          <w:szCs w:val="22"/>
        </w:rPr>
        <w:t xml:space="preserve">Intertidal </w:t>
      </w:r>
      <w:r w:rsidR="009F72CB">
        <w:rPr>
          <w:rFonts w:ascii="Arial" w:hAnsi="Arial" w:cs="Arial"/>
          <w:sz w:val="22"/>
          <w:szCs w:val="22"/>
        </w:rPr>
        <w:t xml:space="preserve">or shallow subtidal </w:t>
      </w:r>
      <w:r w:rsidRPr="00FC1CEA">
        <w:rPr>
          <w:rFonts w:ascii="Arial" w:hAnsi="Arial" w:cs="Arial"/>
          <w:sz w:val="22"/>
          <w:szCs w:val="22"/>
        </w:rPr>
        <w:t>habitat restoration</w:t>
      </w:r>
    </w:p>
    <w:p w14:paraId="075D6A31" w14:textId="7E1F216C" w:rsidR="00FC1CEA" w:rsidRPr="00FC1CEA" w:rsidRDefault="00336600" w:rsidP="00FC1CEA">
      <w:pPr>
        <w:pStyle w:val="ListParagraph"/>
        <w:numPr>
          <w:ilvl w:val="0"/>
          <w:numId w:val="26"/>
        </w:numPr>
        <w:ind w:left="360"/>
        <w:rPr>
          <w:rFonts w:ascii="Arial" w:hAnsi="Arial" w:cs="Arial"/>
          <w:sz w:val="22"/>
          <w:szCs w:val="22"/>
        </w:rPr>
      </w:pPr>
      <w:r w:rsidRPr="00FC1CEA">
        <w:rPr>
          <w:rFonts w:ascii="Arial" w:hAnsi="Arial" w:cs="Arial"/>
          <w:sz w:val="22"/>
          <w:szCs w:val="22"/>
        </w:rPr>
        <w:t>Development and installment of trails and interpretive elements that support habitat restoration efforts</w:t>
      </w:r>
    </w:p>
    <w:p w14:paraId="475691C5" w14:textId="25963A5D" w:rsidR="00FC1CEA" w:rsidRPr="00FC1CEA" w:rsidRDefault="00336600" w:rsidP="00FC1CEA">
      <w:pPr>
        <w:pStyle w:val="ListParagraph"/>
        <w:numPr>
          <w:ilvl w:val="0"/>
          <w:numId w:val="26"/>
        </w:numPr>
        <w:ind w:left="360"/>
        <w:rPr>
          <w:rFonts w:ascii="Arial" w:hAnsi="Arial" w:cs="Arial"/>
          <w:sz w:val="22"/>
          <w:szCs w:val="22"/>
        </w:rPr>
      </w:pPr>
      <w:r w:rsidRPr="00FC1CEA">
        <w:rPr>
          <w:rFonts w:ascii="Arial" w:hAnsi="Arial" w:cs="Arial"/>
          <w:sz w:val="22"/>
          <w:szCs w:val="22"/>
        </w:rPr>
        <w:t>Training and development of leadership skills as part of restoration activities (e.g., interns training student participants in coastal ecology)</w:t>
      </w:r>
    </w:p>
    <w:p w14:paraId="1F2FEBCC" w14:textId="2E1DB1E1" w:rsidR="00336600" w:rsidRPr="00FC1CEA" w:rsidRDefault="00336600" w:rsidP="00FC1CEA">
      <w:pPr>
        <w:pStyle w:val="ListParagraph"/>
        <w:numPr>
          <w:ilvl w:val="0"/>
          <w:numId w:val="26"/>
        </w:numPr>
        <w:ind w:left="360"/>
        <w:rPr>
          <w:rFonts w:ascii="Arial" w:hAnsi="Arial" w:cs="Arial"/>
          <w:sz w:val="22"/>
          <w:szCs w:val="22"/>
        </w:rPr>
      </w:pPr>
      <w:r w:rsidRPr="00FC1CEA">
        <w:rPr>
          <w:rFonts w:ascii="Arial" w:hAnsi="Arial" w:cs="Arial"/>
          <w:sz w:val="22"/>
          <w:szCs w:val="22"/>
        </w:rPr>
        <w:t xml:space="preserve">Educational workshops or </w:t>
      </w:r>
      <w:r w:rsidR="00776F91">
        <w:rPr>
          <w:rFonts w:ascii="Arial" w:hAnsi="Arial" w:cs="Arial"/>
          <w:sz w:val="22"/>
          <w:szCs w:val="22"/>
        </w:rPr>
        <w:t>outreach</w:t>
      </w:r>
      <w:r w:rsidR="00B15120">
        <w:rPr>
          <w:rFonts w:ascii="Arial" w:hAnsi="Arial" w:cs="Arial"/>
          <w:sz w:val="22"/>
          <w:szCs w:val="22"/>
        </w:rPr>
        <w:t xml:space="preserve"> </w:t>
      </w:r>
      <w:r w:rsidRPr="00FC1CEA">
        <w:rPr>
          <w:rFonts w:ascii="Arial" w:hAnsi="Arial" w:cs="Arial"/>
          <w:sz w:val="22"/>
          <w:szCs w:val="22"/>
        </w:rPr>
        <w:t>that educate volunteers about wetland ecosystems, watershed issues and ecological benefits of habitat restoration, as part of restoration activities</w:t>
      </w:r>
    </w:p>
    <w:bookmarkEnd w:id="8"/>
    <w:p w14:paraId="1A7675AA" w14:textId="77777777" w:rsidR="00BF59A2" w:rsidRPr="00BF59A2" w:rsidRDefault="00BF59A2" w:rsidP="00FC1CEA"/>
    <w:tbl>
      <w:tblPr>
        <w:tblStyle w:val="TableGrid"/>
        <w:tblW w:w="0" w:type="auto"/>
        <w:tblLook w:val="04A0" w:firstRow="1" w:lastRow="0" w:firstColumn="1" w:lastColumn="0" w:noHBand="0" w:noVBand="1"/>
      </w:tblPr>
      <w:tblGrid>
        <w:gridCol w:w="8684"/>
        <w:gridCol w:w="338"/>
        <w:gridCol w:w="338"/>
      </w:tblGrid>
      <w:tr w:rsidR="009A01D0" w:rsidRPr="00C65D34" w14:paraId="5759DA4C" w14:textId="77777777" w:rsidTr="000F0824">
        <w:tc>
          <w:tcPr>
            <w:tcW w:w="8684" w:type="dxa"/>
            <w:tcBorders>
              <w:top w:val="nil"/>
              <w:left w:val="nil"/>
              <w:bottom w:val="nil"/>
              <w:right w:val="nil"/>
            </w:tcBorders>
            <w:shd w:val="clear" w:color="auto" w:fill="4A4D4D"/>
          </w:tcPr>
          <w:p w14:paraId="5C1D37DD" w14:textId="05031FE1" w:rsidR="009A01D0" w:rsidRPr="00C65D34" w:rsidRDefault="009E4B7F" w:rsidP="000F0824">
            <w:pPr>
              <w:pStyle w:val="Heading2"/>
              <w:spacing w:line="259" w:lineRule="auto"/>
              <w:rPr>
                <w:rFonts w:eastAsia="Times New Roman"/>
                <w:color w:val="62B6A2"/>
              </w:rPr>
            </w:pPr>
            <w:r w:rsidRPr="00E91793">
              <w:rPr>
                <w:rFonts w:eastAsia="Times New Roman"/>
                <w:color w:val="ACD8CE"/>
              </w:rPr>
              <w:t xml:space="preserve">APPLICATION </w:t>
            </w:r>
            <w:r w:rsidR="006308FE">
              <w:rPr>
                <w:rFonts w:eastAsia="Times New Roman"/>
                <w:color w:val="ACD8CE"/>
              </w:rPr>
              <w:t xml:space="preserve">SELECTION </w:t>
            </w:r>
            <w:r w:rsidRPr="00E91793">
              <w:rPr>
                <w:rFonts w:eastAsia="Times New Roman"/>
                <w:color w:val="ACD8CE"/>
              </w:rPr>
              <w:t>AND GRANT AWARD PROCESS</w:t>
            </w:r>
          </w:p>
        </w:tc>
        <w:tc>
          <w:tcPr>
            <w:tcW w:w="338" w:type="dxa"/>
            <w:tcBorders>
              <w:top w:val="nil"/>
              <w:left w:val="nil"/>
              <w:bottom w:val="nil"/>
              <w:right w:val="nil"/>
            </w:tcBorders>
            <w:shd w:val="clear" w:color="auto" w:fill="81C5B5"/>
          </w:tcPr>
          <w:p w14:paraId="67F4F658" w14:textId="77777777" w:rsidR="009A01D0" w:rsidRPr="00C65D34" w:rsidRDefault="009A01D0" w:rsidP="000F0824">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3B9B7EBD" w14:textId="77777777" w:rsidR="009A01D0" w:rsidRPr="00C65D34" w:rsidRDefault="009A01D0" w:rsidP="000F0824">
            <w:pPr>
              <w:pStyle w:val="Heading2"/>
              <w:spacing w:line="259" w:lineRule="auto"/>
              <w:rPr>
                <w:rFonts w:eastAsia="Times New Roman"/>
              </w:rPr>
            </w:pPr>
          </w:p>
        </w:tc>
      </w:tr>
    </w:tbl>
    <w:p w14:paraId="7E84EBEB" w14:textId="73F81A79" w:rsidR="00FF6D83" w:rsidRPr="009E4B7F" w:rsidRDefault="00FF6D83" w:rsidP="00FF6D83">
      <w:pPr>
        <w:rPr>
          <w:rFonts w:ascii="Arial" w:hAnsi="Arial" w:cs="Arial"/>
        </w:rPr>
      </w:pPr>
      <w:r w:rsidRPr="009E4B7F">
        <w:rPr>
          <w:rFonts w:ascii="Arial" w:hAnsi="Arial" w:cs="Arial"/>
          <w:b/>
        </w:rPr>
        <w:t xml:space="preserve">Project Selection: </w:t>
      </w:r>
      <w:r w:rsidRPr="009E4B7F">
        <w:rPr>
          <w:rFonts w:ascii="Arial" w:hAnsi="Arial" w:cs="Arial"/>
          <w:bCs/>
        </w:rPr>
        <w:t xml:space="preserve">A selection committee </w:t>
      </w:r>
      <w:r w:rsidR="002948B9">
        <w:rPr>
          <w:rFonts w:ascii="Arial" w:hAnsi="Arial" w:cs="Arial"/>
          <w:bCs/>
        </w:rPr>
        <w:t xml:space="preserve">comprised of members of the Wetlands Recovery Project Wetland Managers Group </w:t>
      </w:r>
      <w:r w:rsidRPr="009E4B7F">
        <w:rPr>
          <w:rFonts w:ascii="Arial" w:hAnsi="Arial" w:cs="Arial"/>
          <w:bCs/>
        </w:rPr>
        <w:t xml:space="preserve">will review the </w:t>
      </w:r>
      <w:r w:rsidR="00B02578" w:rsidRPr="009E4B7F">
        <w:rPr>
          <w:rFonts w:ascii="Arial" w:hAnsi="Arial" w:cs="Arial"/>
          <w:bCs/>
        </w:rPr>
        <w:t>CWRGP</w:t>
      </w:r>
      <w:r w:rsidRPr="009E4B7F">
        <w:rPr>
          <w:rFonts w:ascii="Arial" w:hAnsi="Arial" w:cs="Arial"/>
          <w:bCs/>
        </w:rPr>
        <w:t xml:space="preserve"> applications and </w:t>
      </w:r>
      <w:r w:rsidR="001148CE">
        <w:rPr>
          <w:rFonts w:ascii="Arial" w:hAnsi="Arial" w:cs="Arial"/>
          <w:bCs/>
        </w:rPr>
        <w:t>evaluate each application based on how well it meets the Selection Criteria below</w:t>
      </w:r>
      <w:r w:rsidRPr="009E4B7F">
        <w:rPr>
          <w:rFonts w:ascii="Arial" w:hAnsi="Arial" w:cs="Arial"/>
        </w:rPr>
        <w:t xml:space="preserve">. See “Grant Process” below for additional details. </w:t>
      </w:r>
    </w:p>
    <w:p w14:paraId="36BA1FDB" w14:textId="60BA60AA" w:rsidR="00FF6D83" w:rsidRPr="009E4B7F" w:rsidRDefault="00FF6D83" w:rsidP="00FF6D83">
      <w:pPr>
        <w:rPr>
          <w:rFonts w:ascii="Arial" w:hAnsi="Arial" w:cs="Arial"/>
        </w:rPr>
      </w:pPr>
      <w:r w:rsidRPr="009E4B7F">
        <w:rPr>
          <w:rFonts w:ascii="Arial" w:hAnsi="Arial" w:cs="Arial"/>
          <w:b/>
          <w:bCs/>
        </w:rPr>
        <w:t xml:space="preserve">Selection Criteria: </w:t>
      </w:r>
      <w:r w:rsidRPr="009E4B7F">
        <w:rPr>
          <w:rFonts w:ascii="Arial" w:hAnsi="Arial" w:cs="Arial"/>
          <w:bCs/>
        </w:rPr>
        <w:t>A</w:t>
      </w:r>
      <w:r w:rsidRPr="009E4B7F">
        <w:rPr>
          <w:rFonts w:ascii="Arial" w:hAnsi="Arial" w:cs="Arial"/>
        </w:rPr>
        <w:t xml:space="preserve">pplications will be evaluated based on the following criteria: </w:t>
      </w:r>
    </w:p>
    <w:p w14:paraId="65C89401" w14:textId="0D2C2E8F" w:rsidR="004F0961" w:rsidRPr="004F0961" w:rsidRDefault="004F0961" w:rsidP="004F0961">
      <w:pPr>
        <w:widowControl w:val="0"/>
        <w:numPr>
          <w:ilvl w:val="0"/>
          <w:numId w:val="2"/>
        </w:numPr>
        <w:tabs>
          <w:tab w:val="num" w:pos="360"/>
        </w:tabs>
        <w:autoSpaceDE w:val="0"/>
        <w:autoSpaceDN w:val="0"/>
        <w:spacing w:after="0" w:line="240" w:lineRule="auto"/>
        <w:ind w:left="360"/>
        <w:rPr>
          <w:rFonts w:ascii="Arial" w:hAnsi="Arial" w:cs="Arial"/>
        </w:rPr>
      </w:pPr>
      <w:bookmarkStart w:id="9" w:name="_Hlk80864665"/>
      <w:r>
        <w:rPr>
          <w:rFonts w:ascii="Arial" w:hAnsi="Arial" w:cs="Arial"/>
        </w:rPr>
        <w:t xml:space="preserve">Extent to which the project will restore </w:t>
      </w:r>
      <w:r w:rsidRPr="000C621E">
        <w:rPr>
          <w:rFonts w:ascii="Arial" w:hAnsi="Arial" w:cs="Arial"/>
        </w:rPr>
        <w:t>coastal wetlands, streams, adjacent habitats, and other non-tidal wetlands</w:t>
      </w:r>
      <w:r>
        <w:rPr>
          <w:rFonts w:ascii="Arial" w:hAnsi="Arial" w:cs="Arial"/>
        </w:rPr>
        <w:t>.</w:t>
      </w:r>
    </w:p>
    <w:p w14:paraId="63BA0FEF" w14:textId="437FB6DF" w:rsidR="004F0961" w:rsidRDefault="004F0961" w:rsidP="00EB4DAB">
      <w:pPr>
        <w:widowControl w:val="0"/>
        <w:numPr>
          <w:ilvl w:val="0"/>
          <w:numId w:val="2"/>
        </w:numPr>
        <w:tabs>
          <w:tab w:val="num" w:pos="360"/>
        </w:tabs>
        <w:autoSpaceDE w:val="0"/>
        <w:autoSpaceDN w:val="0"/>
        <w:spacing w:after="0" w:line="240" w:lineRule="auto"/>
        <w:ind w:left="360"/>
        <w:rPr>
          <w:rFonts w:ascii="Arial" w:hAnsi="Arial" w:cs="Arial"/>
        </w:rPr>
      </w:pPr>
      <w:r>
        <w:rPr>
          <w:rFonts w:ascii="Arial" w:hAnsi="Arial" w:cs="Arial"/>
        </w:rPr>
        <w:t>Extent to which the project meaningfully engages CWRGP Priority Communities to restore or enhance coastal wetlands and coastal stream corridors</w:t>
      </w:r>
      <w:r w:rsidR="00F71F00">
        <w:rPr>
          <w:rFonts w:ascii="Arial" w:hAnsi="Arial" w:cs="Arial"/>
        </w:rPr>
        <w:t>.</w:t>
      </w:r>
    </w:p>
    <w:p w14:paraId="5D9E3D36" w14:textId="196511AA" w:rsidR="004F0961" w:rsidRDefault="004F0961" w:rsidP="00EB4DAB">
      <w:pPr>
        <w:widowControl w:val="0"/>
        <w:numPr>
          <w:ilvl w:val="0"/>
          <w:numId w:val="2"/>
        </w:numPr>
        <w:tabs>
          <w:tab w:val="num" w:pos="360"/>
        </w:tabs>
        <w:autoSpaceDE w:val="0"/>
        <w:autoSpaceDN w:val="0"/>
        <w:spacing w:after="0" w:line="240" w:lineRule="auto"/>
        <w:ind w:left="360"/>
        <w:rPr>
          <w:rFonts w:ascii="Arial" w:hAnsi="Arial" w:cs="Arial"/>
        </w:rPr>
      </w:pPr>
      <w:r>
        <w:rPr>
          <w:rFonts w:ascii="Arial" w:hAnsi="Arial" w:cs="Arial"/>
        </w:rPr>
        <w:t>Degree to which the project implements restoration projects that have strong community benefits</w:t>
      </w:r>
      <w:r w:rsidR="00901F68">
        <w:rPr>
          <w:rFonts w:ascii="Arial" w:hAnsi="Arial" w:cs="Arial"/>
        </w:rPr>
        <w:t>,</w:t>
      </w:r>
      <w:r>
        <w:rPr>
          <w:rFonts w:ascii="Arial" w:hAnsi="Arial" w:cs="Arial"/>
        </w:rPr>
        <w:t xml:space="preserve"> such as community engagement, education, workforce development, career development, and leadership development</w:t>
      </w:r>
      <w:r w:rsidR="00F71F00">
        <w:rPr>
          <w:rFonts w:ascii="Arial" w:hAnsi="Arial" w:cs="Arial"/>
        </w:rPr>
        <w:t>.</w:t>
      </w:r>
    </w:p>
    <w:p w14:paraId="3C4CB322" w14:textId="07B92396" w:rsidR="004F0961" w:rsidRDefault="004F0961" w:rsidP="00EB4DAB">
      <w:pPr>
        <w:widowControl w:val="0"/>
        <w:numPr>
          <w:ilvl w:val="0"/>
          <w:numId w:val="2"/>
        </w:numPr>
        <w:tabs>
          <w:tab w:val="num" w:pos="360"/>
        </w:tabs>
        <w:autoSpaceDE w:val="0"/>
        <w:autoSpaceDN w:val="0"/>
        <w:spacing w:after="0" w:line="240" w:lineRule="auto"/>
        <w:ind w:left="360"/>
        <w:rPr>
          <w:rFonts w:ascii="Arial" w:hAnsi="Arial" w:cs="Arial"/>
        </w:rPr>
      </w:pPr>
      <w:r>
        <w:rPr>
          <w:rFonts w:ascii="Arial" w:hAnsi="Arial" w:cs="Arial"/>
        </w:rPr>
        <w:t>Extent to which the project demonstrates community-led planning and implementation of desired projects that are anchored in community expertise</w:t>
      </w:r>
      <w:r w:rsidR="00F71F00">
        <w:rPr>
          <w:rFonts w:ascii="Arial" w:hAnsi="Arial" w:cs="Arial"/>
        </w:rPr>
        <w:t>.</w:t>
      </w:r>
      <w:r>
        <w:rPr>
          <w:rFonts w:ascii="Arial" w:hAnsi="Arial" w:cs="Arial"/>
        </w:rPr>
        <w:t xml:space="preserve"> </w:t>
      </w:r>
    </w:p>
    <w:p w14:paraId="302771BF" w14:textId="54D5D6CD" w:rsidR="00EB4DAB" w:rsidRPr="00EB4DAB" w:rsidRDefault="00FF6D83" w:rsidP="00EB4DAB">
      <w:pPr>
        <w:widowControl w:val="0"/>
        <w:numPr>
          <w:ilvl w:val="0"/>
          <w:numId w:val="2"/>
        </w:numPr>
        <w:tabs>
          <w:tab w:val="num" w:pos="360"/>
        </w:tabs>
        <w:autoSpaceDE w:val="0"/>
        <w:autoSpaceDN w:val="0"/>
        <w:spacing w:after="0" w:line="240" w:lineRule="auto"/>
        <w:ind w:left="360"/>
        <w:rPr>
          <w:rFonts w:ascii="Arial" w:hAnsi="Arial" w:cs="Arial"/>
        </w:rPr>
      </w:pPr>
      <w:r w:rsidRPr="009E4B7F">
        <w:rPr>
          <w:rFonts w:ascii="Arial" w:hAnsi="Arial" w:cs="Arial"/>
        </w:rPr>
        <w:t>Extent to which the project will advance</w:t>
      </w:r>
      <w:r w:rsidR="006C32BE">
        <w:rPr>
          <w:rFonts w:ascii="Arial" w:hAnsi="Arial" w:cs="Arial"/>
        </w:rPr>
        <w:t xml:space="preserve"> meaningful</w:t>
      </w:r>
      <w:r w:rsidRPr="009E4B7F">
        <w:rPr>
          <w:rFonts w:ascii="Arial" w:hAnsi="Arial" w:cs="Arial"/>
        </w:rPr>
        <w:t xml:space="preserve"> hands-on </w:t>
      </w:r>
      <w:r w:rsidR="000C621E" w:rsidRPr="009E4B7F">
        <w:rPr>
          <w:rFonts w:ascii="Arial" w:hAnsi="Arial" w:cs="Arial"/>
        </w:rPr>
        <w:t>community involvement</w:t>
      </w:r>
      <w:r w:rsidRPr="009E4B7F">
        <w:rPr>
          <w:rFonts w:ascii="Arial" w:hAnsi="Arial" w:cs="Arial"/>
        </w:rPr>
        <w:t xml:space="preserve"> in a wetland restoration project, particularly involvement beyond the traditiona</w:t>
      </w:r>
      <w:r w:rsidR="00B267F8">
        <w:rPr>
          <w:rFonts w:ascii="Arial" w:hAnsi="Arial" w:cs="Arial"/>
        </w:rPr>
        <w:t>lly engaged environmental groups</w:t>
      </w:r>
      <w:r w:rsidRPr="009E4B7F">
        <w:rPr>
          <w:rFonts w:ascii="Arial" w:hAnsi="Arial" w:cs="Arial"/>
        </w:rPr>
        <w:t xml:space="preserve">. </w:t>
      </w:r>
    </w:p>
    <w:p w14:paraId="7B1B0187" w14:textId="2A841DB9" w:rsidR="00FF6D83" w:rsidRPr="00FC1CEA" w:rsidRDefault="00FF6D83" w:rsidP="00E3036D">
      <w:pPr>
        <w:widowControl w:val="0"/>
        <w:numPr>
          <w:ilvl w:val="0"/>
          <w:numId w:val="2"/>
        </w:numPr>
        <w:tabs>
          <w:tab w:val="num" w:pos="360"/>
        </w:tabs>
        <w:autoSpaceDE w:val="0"/>
        <w:autoSpaceDN w:val="0"/>
        <w:spacing w:after="0" w:line="240" w:lineRule="auto"/>
        <w:ind w:left="360"/>
        <w:rPr>
          <w:rFonts w:ascii="Arial" w:hAnsi="Arial" w:cs="Arial"/>
        </w:rPr>
      </w:pPr>
      <w:r w:rsidRPr="009E4B7F">
        <w:rPr>
          <w:rFonts w:ascii="Arial" w:hAnsi="Arial" w:cs="Arial"/>
        </w:rPr>
        <w:t xml:space="preserve">Degree to which the project will help build the </w:t>
      </w:r>
      <w:r w:rsidR="000C621E" w:rsidRPr="009E4B7F">
        <w:rPr>
          <w:rFonts w:ascii="Arial" w:hAnsi="Arial" w:cs="Arial"/>
        </w:rPr>
        <w:t>applicant’s capacity</w:t>
      </w:r>
      <w:r w:rsidRPr="009E4B7F">
        <w:rPr>
          <w:rFonts w:ascii="Arial" w:hAnsi="Arial" w:cs="Arial"/>
        </w:rPr>
        <w:t xml:space="preserve"> to plan and implement wetlands restoration projects</w:t>
      </w:r>
      <w:r w:rsidR="006C32BE">
        <w:rPr>
          <w:rFonts w:ascii="Arial" w:hAnsi="Arial" w:cs="Arial"/>
        </w:rPr>
        <w:t xml:space="preserve"> and/or increase community engagement in wetland restoration projects</w:t>
      </w:r>
      <w:r w:rsidRPr="009E4B7F">
        <w:rPr>
          <w:rFonts w:ascii="Arial" w:hAnsi="Arial" w:cs="Arial"/>
        </w:rPr>
        <w:t xml:space="preserve">. </w:t>
      </w:r>
    </w:p>
    <w:p w14:paraId="79006A33" w14:textId="563E744E" w:rsidR="000C621E" w:rsidRPr="000C621E" w:rsidRDefault="00697726" w:rsidP="000C621E">
      <w:pPr>
        <w:widowControl w:val="0"/>
        <w:numPr>
          <w:ilvl w:val="0"/>
          <w:numId w:val="2"/>
        </w:numPr>
        <w:tabs>
          <w:tab w:val="num" w:pos="360"/>
        </w:tabs>
        <w:autoSpaceDE w:val="0"/>
        <w:autoSpaceDN w:val="0"/>
        <w:spacing w:after="0" w:line="240" w:lineRule="auto"/>
        <w:ind w:left="360"/>
        <w:rPr>
          <w:rFonts w:ascii="Arial" w:hAnsi="Arial" w:cs="Arial"/>
          <w:b/>
          <w:bCs/>
        </w:rPr>
      </w:pPr>
      <w:r>
        <w:rPr>
          <w:rFonts w:ascii="Arial" w:hAnsi="Arial" w:cs="Arial"/>
        </w:rPr>
        <w:t xml:space="preserve">Applicant experience and capacity to </w:t>
      </w:r>
      <w:r w:rsidR="000C621E">
        <w:rPr>
          <w:rFonts w:ascii="Arial" w:hAnsi="Arial" w:cs="Arial"/>
        </w:rPr>
        <w:t>implement the project</w:t>
      </w:r>
      <w:r>
        <w:rPr>
          <w:rFonts w:ascii="Arial" w:hAnsi="Arial" w:cs="Arial"/>
        </w:rPr>
        <w:t xml:space="preserve"> and provide required long-term protection agreements. </w:t>
      </w:r>
    </w:p>
    <w:bookmarkEnd w:id="9"/>
    <w:p w14:paraId="6667D355" w14:textId="77777777" w:rsidR="000C621E" w:rsidRDefault="000C621E" w:rsidP="000C621E">
      <w:pPr>
        <w:widowControl w:val="0"/>
        <w:autoSpaceDE w:val="0"/>
        <w:autoSpaceDN w:val="0"/>
        <w:spacing w:after="0" w:line="240" w:lineRule="auto"/>
        <w:rPr>
          <w:rFonts w:ascii="Arial" w:hAnsi="Arial" w:cs="Arial"/>
          <w:b/>
          <w:bCs/>
        </w:rPr>
      </w:pPr>
    </w:p>
    <w:p w14:paraId="2F538A5A" w14:textId="1FF71EDD" w:rsidR="001B252E" w:rsidRPr="001B252E" w:rsidRDefault="00121EF4" w:rsidP="000C621E">
      <w:pPr>
        <w:widowControl w:val="0"/>
        <w:autoSpaceDE w:val="0"/>
        <w:autoSpaceDN w:val="0"/>
        <w:spacing w:after="0" w:line="240" w:lineRule="auto"/>
        <w:rPr>
          <w:rFonts w:ascii="Arial" w:hAnsi="Arial" w:cs="Arial"/>
          <w:b/>
          <w:bCs/>
        </w:rPr>
      </w:pPr>
      <w:bookmarkStart w:id="10" w:name="_Hlk80876428"/>
      <w:r>
        <w:rPr>
          <w:rFonts w:ascii="Arial" w:hAnsi="Arial" w:cs="Arial"/>
          <w:b/>
          <w:bCs/>
        </w:rPr>
        <w:t>Grant Process:</w:t>
      </w:r>
    </w:p>
    <w:p w14:paraId="0E4ADF6D" w14:textId="42F7EEDA" w:rsidR="00E3036D" w:rsidRPr="00E42602" w:rsidRDefault="001B252E" w:rsidP="00EB4DAB">
      <w:pPr>
        <w:numPr>
          <w:ilvl w:val="0"/>
          <w:numId w:val="11"/>
        </w:numPr>
        <w:spacing w:line="240" w:lineRule="auto"/>
        <w:rPr>
          <w:rFonts w:ascii="Arial" w:hAnsi="Arial" w:cs="Arial"/>
        </w:rPr>
      </w:pPr>
      <w:r w:rsidRPr="00E42602">
        <w:rPr>
          <w:rFonts w:ascii="Arial" w:hAnsi="Arial" w:cs="Arial"/>
        </w:rPr>
        <w:t xml:space="preserve">Applications are due </w:t>
      </w:r>
      <w:r w:rsidR="001636F4" w:rsidRPr="00E42602">
        <w:rPr>
          <w:rFonts w:ascii="Arial" w:hAnsi="Arial" w:cs="Arial"/>
        </w:rPr>
        <w:t>by 5</w:t>
      </w:r>
      <w:proofErr w:type="gramStart"/>
      <w:r w:rsidR="001636F4" w:rsidRPr="00E42602">
        <w:rPr>
          <w:rFonts w:ascii="Arial" w:hAnsi="Arial" w:cs="Arial"/>
        </w:rPr>
        <w:t xml:space="preserve">pm </w:t>
      </w:r>
      <w:r w:rsidR="005C3325" w:rsidRPr="00E42602">
        <w:rPr>
          <w:rFonts w:ascii="Arial" w:hAnsi="Arial" w:cs="Arial"/>
        </w:rPr>
        <w:t>PT</w:t>
      </w:r>
      <w:proofErr w:type="gramEnd"/>
      <w:r w:rsidR="005C3325" w:rsidRPr="00E42602">
        <w:rPr>
          <w:rFonts w:ascii="Arial" w:hAnsi="Arial" w:cs="Arial"/>
        </w:rPr>
        <w:t xml:space="preserve"> </w:t>
      </w:r>
      <w:r w:rsidR="001636F4" w:rsidRPr="00E42602">
        <w:rPr>
          <w:rFonts w:ascii="Arial" w:hAnsi="Arial" w:cs="Arial"/>
        </w:rPr>
        <w:t xml:space="preserve">on </w:t>
      </w:r>
      <w:r w:rsidR="001C510A" w:rsidRPr="00E42602">
        <w:rPr>
          <w:rFonts w:ascii="Arial" w:hAnsi="Arial" w:cs="Arial"/>
          <w:b/>
          <w:bCs/>
        </w:rPr>
        <w:t>October 1, 2025.</w:t>
      </w:r>
    </w:p>
    <w:p w14:paraId="1C333CB1" w14:textId="56ABE69F" w:rsidR="00E64A2D" w:rsidRPr="00E3036D" w:rsidRDefault="001B252E" w:rsidP="00EB4DAB">
      <w:pPr>
        <w:numPr>
          <w:ilvl w:val="0"/>
          <w:numId w:val="11"/>
        </w:numPr>
        <w:spacing w:line="240" w:lineRule="auto"/>
        <w:rPr>
          <w:rFonts w:ascii="Arial" w:hAnsi="Arial" w:cs="Arial"/>
        </w:rPr>
      </w:pPr>
      <w:r w:rsidRPr="001B252E">
        <w:rPr>
          <w:rFonts w:ascii="Arial" w:hAnsi="Arial" w:cs="Arial"/>
        </w:rPr>
        <w:t xml:space="preserve">A committee will review applications at a meeting in </w:t>
      </w:r>
      <w:r w:rsidR="001C510A">
        <w:rPr>
          <w:rFonts w:ascii="Arial" w:hAnsi="Arial" w:cs="Arial"/>
        </w:rPr>
        <w:t>October 2025</w:t>
      </w:r>
      <w:r w:rsidR="00E64A2D" w:rsidRPr="00E3036D">
        <w:rPr>
          <w:rFonts w:ascii="Arial" w:hAnsi="Arial" w:cs="Arial"/>
        </w:rPr>
        <w:t xml:space="preserve"> </w:t>
      </w:r>
      <w:r w:rsidRPr="001B252E">
        <w:rPr>
          <w:rFonts w:ascii="Arial" w:hAnsi="Arial" w:cs="Arial"/>
        </w:rPr>
        <w:t xml:space="preserve">and select the projects that will be recommended to the </w:t>
      </w:r>
      <w:r w:rsidR="002E5D39">
        <w:rPr>
          <w:rFonts w:ascii="Arial" w:hAnsi="Arial" w:cs="Arial"/>
        </w:rPr>
        <w:t>SCC</w:t>
      </w:r>
      <w:r w:rsidR="002E5D39" w:rsidRPr="001B252E">
        <w:rPr>
          <w:rFonts w:ascii="Arial" w:hAnsi="Arial" w:cs="Arial"/>
        </w:rPr>
        <w:t xml:space="preserve"> </w:t>
      </w:r>
      <w:r w:rsidRPr="001B252E">
        <w:rPr>
          <w:rFonts w:ascii="Arial" w:hAnsi="Arial" w:cs="Arial"/>
        </w:rPr>
        <w:t xml:space="preserve">for a grant at a public </w:t>
      </w:r>
      <w:r w:rsidR="00996531">
        <w:rPr>
          <w:rFonts w:ascii="Arial" w:hAnsi="Arial" w:cs="Arial"/>
        </w:rPr>
        <w:t xml:space="preserve">SCC board </w:t>
      </w:r>
      <w:r w:rsidRPr="001B252E">
        <w:rPr>
          <w:rFonts w:ascii="Arial" w:hAnsi="Arial" w:cs="Arial"/>
        </w:rPr>
        <w:t>meeting</w:t>
      </w:r>
      <w:r w:rsidR="001C510A">
        <w:rPr>
          <w:rFonts w:ascii="Arial" w:hAnsi="Arial" w:cs="Arial"/>
        </w:rPr>
        <w:t>.</w:t>
      </w:r>
    </w:p>
    <w:p w14:paraId="416C6891" w14:textId="0E4A5B43" w:rsidR="00E64A2D" w:rsidRPr="00E64A2D" w:rsidRDefault="00E64A2D" w:rsidP="00EB4DAB">
      <w:pPr>
        <w:numPr>
          <w:ilvl w:val="0"/>
          <w:numId w:val="11"/>
        </w:numPr>
        <w:spacing w:line="240" w:lineRule="auto"/>
        <w:rPr>
          <w:rFonts w:ascii="Arial" w:hAnsi="Arial" w:cs="Arial"/>
        </w:rPr>
      </w:pPr>
      <w:r w:rsidRPr="001B252E">
        <w:rPr>
          <w:rFonts w:ascii="Arial" w:hAnsi="Arial" w:cs="Arial"/>
        </w:rPr>
        <w:t xml:space="preserve">Applicants may be asked to provide clarification on their proposed project or additional information about their project regarding </w:t>
      </w:r>
      <w:r w:rsidR="00FA5AB2">
        <w:rPr>
          <w:rFonts w:ascii="Arial" w:hAnsi="Arial" w:cs="Arial"/>
        </w:rPr>
        <w:t>California Environmental Quality Act (</w:t>
      </w:r>
      <w:r w:rsidRPr="001B252E">
        <w:rPr>
          <w:rFonts w:ascii="Arial" w:hAnsi="Arial" w:cs="Arial"/>
        </w:rPr>
        <w:t>CEQA</w:t>
      </w:r>
      <w:r w:rsidR="00FA5AB2">
        <w:rPr>
          <w:rFonts w:ascii="Arial" w:hAnsi="Arial" w:cs="Arial"/>
        </w:rPr>
        <w:t>)</w:t>
      </w:r>
      <w:r w:rsidRPr="001B252E">
        <w:rPr>
          <w:rFonts w:ascii="Arial" w:hAnsi="Arial" w:cs="Arial"/>
        </w:rPr>
        <w:t xml:space="preserve"> review</w:t>
      </w:r>
      <w:r w:rsidR="009450BF">
        <w:rPr>
          <w:rFonts w:ascii="Arial" w:hAnsi="Arial" w:cs="Arial"/>
        </w:rPr>
        <w:t>, consultation with local tribes</w:t>
      </w:r>
      <w:r w:rsidR="00136B5E">
        <w:rPr>
          <w:rFonts w:ascii="Arial" w:hAnsi="Arial" w:cs="Arial"/>
        </w:rPr>
        <w:t>,</w:t>
      </w:r>
      <w:r w:rsidRPr="001B252E">
        <w:rPr>
          <w:rFonts w:ascii="Arial" w:hAnsi="Arial" w:cs="Arial"/>
        </w:rPr>
        <w:t xml:space="preserve"> and consistency with local coastal planning.</w:t>
      </w:r>
    </w:p>
    <w:p w14:paraId="4928427A" w14:textId="23F8EAB7" w:rsidR="00E8678D" w:rsidRDefault="00136B5E" w:rsidP="00EB4DAB">
      <w:pPr>
        <w:numPr>
          <w:ilvl w:val="0"/>
          <w:numId w:val="11"/>
        </w:numPr>
        <w:spacing w:line="240" w:lineRule="auto"/>
        <w:rPr>
          <w:rFonts w:ascii="Arial" w:hAnsi="Arial" w:cs="Arial"/>
        </w:rPr>
      </w:pPr>
      <w:r>
        <w:rPr>
          <w:rFonts w:ascii="Arial" w:hAnsi="Arial" w:cs="Arial"/>
        </w:rPr>
        <w:t>N</w:t>
      </w:r>
      <w:r w:rsidR="00E64A2D">
        <w:rPr>
          <w:rFonts w:ascii="Arial" w:hAnsi="Arial" w:cs="Arial"/>
        </w:rPr>
        <w:t xml:space="preserve">otification of </w:t>
      </w:r>
      <w:r>
        <w:rPr>
          <w:rFonts w:ascii="Arial" w:hAnsi="Arial" w:cs="Arial"/>
        </w:rPr>
        <w:t xml:space="preserve">whether Staff will recommend the proposed project </w:t>
      </w:r>
      <w:r w:rsidR="00282490">
        <w:rPr>
          <w:rFonts w:ascii="Arial" w:hAnsi="Arial" w:cs="Arial"/>
        </w:rPr>
        <w:t xml:space="preserve">by </w:t>
      </w:r>
      <w:r w:rsidR="0026512D">
        <w:rPr>
          <w:rFonts w:ascii="Arial" w:hAnsi="Arial" w:cs="Arial"/>
        </w:rPr>
        <w:t xml:space="preserve">end of </w:t>
      </w:r>
      <w:r w:rsidR="001C510A">
        <w:rPr>
          <w:rFonts w:ascii="Arial" w:hAnsi="Arial" w:cs="Arial"/>
        </w:rPr>
        <w:t>October 2025</w:t>
      </w:r>
      <w:r w:rsidR="00E8678D">
        <w:rPr>
          <w:rFonts w:ascii="Arial" w:hAnsi="Arial" w:cs="Arial"/>
        </w:rPr>
        <w:t xml:space="preserve">. </w:t>
      </w:r>
    </w:p>
    <w:p w14:paraId="1BB0CA5F" w14:textId="014E3B71" w:rsidR="00E64A2D" w:rsidRDefault="00E8678D" w:rsidP="00EB4DAB">
      <w:pPr>
        <w:numPr>
          <w:ilvl w:val="0"/>
          <w:numId w:val="11"/>
        </w:numPr>
        <w:spacing w:line="240" w:lineRule="auto"/>
        <w:rPr>
          <w:rFonts w:ascii="Arial" w:hAnsi="Arial" w:cs="Arial"/>
        </w:rPr>
      </w:pPr>
      <w:r>
        <w:rPr>
          <w:rFonts w:ascii="Arial" w:hAnsi="Arial" w:cs="Arial"/>
        </w:rPr>
        <w:lastRenderedPageBreak/>
        <w:t xml:space="preserve">Staff will recommend that </w:t>
      </w:r>
      <w:proofErr w:type="gramStart"/>
      <w:r>
        <w:rPr>
          <w:rFonts w:ascii="Arial" w:hAnsi="Arial" w:cs="Arial"/>
        </w:rPr>
        <w:t>SCC</w:t>
      </w:r>
      <w:proofErr w:type="gramEnd"/>
      <w:r>
        <w:rPr>
          <w:rFonts w:ascii="Arial" w:hAnsi="Arial" w:cs="Arial"/>
        </w:rPr>
        <w:t xml:space="preserve"> Board approve funding at public hearing in </w:t>
      </w:r>
      <w:r w:rsidR="001C510A">
        <w:rPr>
          <w:rFonts w:ascii="Arial" w:hAnsi="Arial" w:cs="Arial"/>
        </w:rPr>
        <w:t>February 2026.</w:t>
      </w:r>
      <w:r>
        <w:rPr>
          <w:rFonts w:ascii="Arial" w:hAnsi="Arial" w:cs="Arial"/>
        </w:rPr>
        <w:t xml:space="preserve"> </w:t>
      </w:r>
    </w:p>
    <w:p w14:paraId="23EADFBE" w14:textId="59BA47AA" w:rsidR="001B252E" w:rsidRPr="001B252E" w:rsidRDefault="001B252E" w:rsidP="00EB4DAB">
      <w:pPr>
        <w:numPr>
          <w:ilvl w:val="0"/>
          <w:numId w:val="11"/>
        </w:numPr>
        <w:spacing w:line="240" w:lineRule="auto"/>
        <w:rPr>
          <w:rFonts w:ascii="Arial" w:hAnsi="Arial" w:cs="Arial"/>
        </w:rPr>
      </w:pPr>
      <w:r w:rsidRPr="001B252E">
        <w:rPr>
          <w:rFonts w:ascii="Arial" w:hAnsi="Arial" w:cs="Arial"/>
        </w:rPr>
        <w:t xml:space="preserve">Notification of grant approval </w:t>
      </w:r>
      <w:r w:rsidR="00136B5E">
        <w:rPr>
          <w:rFonts w:ascii="Arial" w:hAnsi="Arial" w:cs="Arial"/>
        </w:rPr>
        <w:t xml:space="preserve">or denial </w:t>
      </w:r>
      <w:r w:rsidRPr="001B252E">
        <w:rPr>
          <w:rFonts w:ascii="Arial" w:hAnsi="Arial" w:cs="Arial"/>
        </w:rPr>
        <w:t>will occur</w:t>
      </w:r>
      <w:r w:rsidR="00996531">
        <w:rPr>
          <w:rFonts w:ascii="Arial" w:hAnsi="Arial" w:cs="Arial"/>
        </w:rPr>
        <w:t xml:space="preserve"> directly</w:t>
      </w:r>
      <w:r w:rsidRPr="001B252E">
        <w:rPr>
          <w:rFonts w:ascii="Arial" w:hAnsi="Arial" w:cs="Arial"/>
        </w:rPr>
        <w:t xml:space="preserve"> following the </w:t>
      </w:r>
      <w:r w:rsidR="002E5D39">
        <w:rPr>
          <w:rFonts w:ascii="Arial" w:hAnsi="Arial" w:cs="Arial"/>
        </w:rPr>
        <w:t>SCC</w:t>
      </w:r>
      <w:r w:rsidR="002E5D39" w:rsidRPr="001B252E">
        <w:rPr>
          <w:rFonts w:ascii="Arial" w:hAnsi="Arial" w:cs="Arial"/>
        </w:rPr>
        <w:t xml:space="preserve"> </w:t>
      </w:r>
      <w:r w:rsidR="00996531">
        <w:rPr>
          <w:rFonts w:ascii="Arial" w:hAnsi="Arial" w:cs="Arial"/>
        </w:rPr>
        <w:t xml:space="preserve">Board </w:t>
      </w:r>
      <w:r w:rsidRPr="001B252E">
        <w:rPr>
          <w:rFonts w:ascii="Arial" w:hAnsi="Arial" w:cs="Arial"/>
        </w:rPr>
        <w:t xml:space="preserve">meeting. </w:t>
      </w:r>
    </w:p>
    <w:p w14:paraId="133875B0" w14:textId="7D625AFA" w:rsidR="001B252E" w:rsidRPr="001B252E" w:rsidRDefault="002E5D39" w:rsidP="00EB4DAB">
      <w:pPr>
        <w:numPr>
          <w:ilvl w:val="0"/>
          <w:numId w:val="11"/>
        </w:numPr>
        <w:spacing w:line="240" w:lineRule="auto"/>
        <w:rPr>
          <w:rFonts w:ascii="Arial" w:hAnsi="Arial" w:cs="Arial"/>
        </w:rPr>
      </w:pPr>
      <w:r>
        <w:rPr>
          <w:rFonts w:ascii="Arial" w:hAnsi="Arial" w:cs="Arial"/>
          <w:bCs/>
        </w:rPr>
        <w:t>SCC</w:t>
      </w:r>
      <w:r w:rsidR="001B252E" w:rsidRPr="001B252E">
        <w:rPr>
          <w:rFonts w:ascii="Arial" w:hAnsi="Arial" w:cs="Arial"/>
          <w:bCs/>
        </w:rPr>
        <w:t xml:space="preserve"> </w:t>
      </w:r>
      <w:r w:rsidR="00A462DC">
        <w:rPr>
          <w:rFonts w:ascii="Arial" w:hAnsi="Arial" w:cs="Arial"/>
        </w:rPr>
        <w:t>plans</w:t>
      </w:r>
      <w:r w:rsidR="00136B5E">
        <w:rPr>
          <w:rFonts w:ascii="Arial" w:hAnsi="Arial" w:cs="Arial"/>
        </w:rPr>
        <w:t xml:space="preserve"> to</w:t>
      </w:r>
      <w:r w:rsidR="00136B5E" w:rsidRPr="001B252E">
        <w:rPr>
          <w:rFonts w:ascii="Arial" w:hAnsi="Arial" w:cs="Arial"/>
        </w:rPr>
        <w:t xml:space="preserve"> </w:t>
      </w:r>
      <w:r w:rsidR="001B252E" w:rsidRPr="001B252E">
        <w:rPr>
          <w:rFonts w:ascii="Arial" w:hAnsi="Arial" w:cs="Arial"/>
        </w:rPr>
        <w:t xml:space="preserve">enter into grant agreements with successful applicants during </w:t>
      </w:r>
      <w:r w:rsidR="001C510A">
        <w:rPr>
          <w:rFonts w:ascii="Arial" w:hAnsi="Arial" w:cs="Arial"/>
        </w:rPr>
        <w:t xml:space="preserve">the Spring </w:t>
      </w:r>
      <w:r w:rsidR="0045629A">
        <w:rPr>
          <w:rFonts w:ascii="Arial" w:hAnsi="Arial" w:cs="Arial"/>
        </w:rPr>
        <w:t xml:space="preserve">of </w:t>
      </w:r>
      <w:r w:rsidR="001C510A">
        <w:rPr>
          <w:rFonts w:ascii="Arial" w:hAnsi="Arial" w:cs="Arial"/>
        </w:rPr>
        <w:t>2026</w:t>
      </w:r>
      <w:r w:rsidR="0045629A">
        <w:rPr>
          <w:rFonts w:ascii="Arial" w:hAnsi="Arial" w:cs="Arial"/>
        </w:rPr>
        <w:t xml:space="preserve">. </w:t>
      </w:r>
      <w:r w:rsidR="00E8678D">
        <w:rPr>
          <w:rFonts w:ascii="Arial" w:hAnsi="Arial" w:cs="Arial"/>
        </w:rPr>
        <w:t>After signing the grant agreements, the grantee must satisfy additional conditions (</w:t>
      </w:r>
      <w:r w:rsidR="00136B5E">
        <w:rPr>
          <w:rFonts w:ascii="Arial" w:hAnsi="Arial" w:cs="Arial"/>
        </w:rPr>
        <w:t>e.g.,</w:t>
      </w:r>
      <w:r w:rsidR="00E8678D">
        <w:rPr>
          <w:rFonts w:ascii="Arial" w:hAnsi="Arial" w:cs="Arial"/>
        </w:rPr>
        <w:t xml:space="preserve"> detailed scope and budget, proof of insurance, necessary permits</w:t>
      </w:r>
      <w:r w:rsidR="00F8425A">
        <w:rPr>
          <w:rFonts w:ascii="Arial" w:hAnsi="Arial" w:cs="Arial"/>
        </w:rPr>
        <w:t xml:space="preserve"> and/or </w:t>
      </w:r>
      <w:r w:rsidR="008F1706">
        <w:rPr>
          <w:rFonts w:ascii="Arial" w:hAnsi="Arial" w:cs="Arial"/>
        </w:rPr>
        <w:t xml:space="preserve">landowner </w:t>
      </w:r>
      <w:r w:rsidR="00136B5E">
        <w:rPr>
          <w:rFonts w:ascii="Arial" w:hAnsi="Arial" w:cs="Arial"/>
        </w:rPr>
        <w:t>agreements</w:t>
      </w:r>
      <w:r w:rsidR="00E8678D">
        <w:rPr>
          <w:rFonts w:ascii="Arial" w:hAnsi="Arial" w:cs="Arial"/>
        </w:rPr>
        <w:t xml:space="preserve">) prior to beginning work. </w:t>
      </w:r>
    </w:p>
    <w:p w14:paraId="7807A771" w14:textId="2C846D90" w:rsidR="001B252E" w:rsidRDefault="001B252E" w:rsidP="00EB4DAB">
      <w:pPr>
        <w:numPr>
          <w:ilvl w:val="0"/>
          <w:numId w:val="11"/>
        </w:numPr>
        <w:spacing w:line="240" w:lineRule="auto"/>
        <w:rPr>
          <w:rFonts w:ascii="Arial" w:hAnsi="Arial" w:cs="Arial"/>
        </w:rPr>
      </w:pPr>
      <w:bookmarkStart w:id="11" w:name="_Hlk80872577"/>
      <w:r w:rsidRPr="001B252E">
        <w:rPr>
          <w:rFonts w:ascii="Arial" w:hAnsi="Arial" w:cs="Arial"/>
        </w:rPr>
        <w:t xml:space="preserve">Funding for all projects receiving </w:t>
      </w:r>
      <w:r w:rsidR="002E5D39">
        <w:rPr>
          <w:rFonts w:ascii="Arial" w:hAnsi="Arial" w:cs="Arial"/>
        </w:rPr>
        <w:t>SCC</w:t>
      </w:r>
      <w:r w:rsidR="002E5D39" w:rsidRPr="001B252E">
        <w:rPr>
          <w:rFonts w:ascii="Arial" w:hAnsi="Arial" w:cs="Arial"/>
        </w:rPr>
        <w:t xml:space="preserve"> </w:t>
      </w:r>
      <w:r w:rsidRPr="001B252E">
        <w:rPr>
          <w:rFonts w:ascii="Arial" w:hAnsi="Arial" w:cs="Arial"/>
        </w:rPr>
        <w:t xml:space="preserve">funding </w:t>
      </w:r>
      <w:r w:rsidR="00136B5E">
        <w:rPr>
          <w:rFonts w:ascii="Arial" w:hAnsi="Arial" w:cs="Arial"/>
        </w:rPr>
        <w:t>is expected to</w:t>
      </w:r>
      <w:r w:rsidR="00136B5E" w:rsidRPr="001B252E">
        <w:rPr>
          <w:rFonts w:ascii="Arial" w:hAnsi="Arial" w:cs="Arial"/>
        </w:rPr>
        <w:t xml:space="preserve"> </w:t>
      </w:r>
      <w:r w:rsidRPr="001B252E">
        <w:rPr>
          <w:rFonts w:ascii="Arial" w:hAnsi="Arial" w:cs="Arial"/>
        </w:rPr>
        <w:t xml:space="preserve">be available </w:t>
      </w:r>
      <w:r w:rsidR="00254D06">
        <w:rPr>
          <w:rFonts w:ascii="Arial" w:hAnsi="Arial" w:cs="Arial"/>
        </w:rPr>
        <w:t>by</w:t>
      </w:r>
      <w:r w:rsidR="00500EFF">
        <w:rPr>
          <w:rFonts w:ascii="Arial" w:hAnsi="Arial" w:cs="Arial"/>
        </w:rPr>
        <w:t xml:space="preserve"> </w:t>
      </w:r>
      <w:bookmarkEnd w:id="11"/>
      <w:r w:rsidR="001C510A">
        <w:rPr>
          <w:rFonts w:ascii="Arial" w:hAnsi="Arial" w:cs="Arial"/>
        </w:rPr>
        <w:t>Spring 2026.</w:t>
      </w:r>
    </w:p>
    <w:bookmarkEnd w:id="10"/>
    <w:p w14:paraId="04DC1E11" w14:textId="77777777" w:rsidR="00FF3FC2" w:rsidRDefault="00FF3FC2" w:rsidP="00FF3FC2">
      <w:pPr>
        <w:rPr>
          <w:rFonts w:ascii="Arial" w:hAnsi="Arial" w:cs="Arial"/>
        </w:rPr>
      </w:pPr>
      <w:r>
        <w:rPr>
          <w:rFonts w:ascii="Arial" w:hAnsi="Arial" w:cs="Arial"/>
        </w:rPr>
        <w:t xml:space="preserve">Table 1: Grant Cycle Timeline </w:t>
      </w:r>
    </w:p>
    <w:tbl>
      <w:tblPr>
        <w:tblStyle w:val="TableGrid"/>
        <w:tblW w:w="8550" w:type="dxa"/>
        <w:jc w:val="center"/>
        <w:tblLayout w:type="fixed"/>
        <w:tblLook w:val="04A0" w:firstRow="1" w:lastRow="0" w:firstColumn="1" w:lastColumn="0" w:noHBand="0" w:noVBand="1"/>
      </w:tblPr>
      <w:tblGrid>
        <w:gridCol w:w="3775"/>
        <w:gridCol w:w="4775"/>
      </w:tblGrid>
      <w:tr w:rsidR="00FF3FC2" w14:paraId="478E076B" w14:textId="77777777" w:rsidTr="00717E83">
        <w:trPr>
          <w:jc w:val="center"/>
        </w:trPr>
        <w:tc>
          <w:tcPr>
            <w:tcW w:w="3775"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0B7A24AE" w14:textId="40D5A7D6" w:rsidR="00FF3FC2" w:rsidRDefault="009E1EB5">
            <w:pPr>
              <w:pStyle w:val="Heading2"/>
              <w:jc w:val="center"/>
              <w:rPr>
                <w:rFonts w:eastAsia="Times New Roman"/>
                <w:b w:val="0"/>
                <w:color w:val="ACD8CE"/>
              </w:rPr>
            </w:pPr>
            <w:r>
              <w:rPr>
                <w:rFonts w:eastAsia="Times New Roman"/>
                <w:color w:val="ACD8CE"/>
              </w:rPr>
              <w:t xml:space="preserve">Tentative </w:t>
            </w:r>
            <w:r w:rsidR="00FF3FC2">
              <w:rPr>
                <w:rFonts w:eastAsia="Times New Roman"/>
                <w:color w:val="ACD8CE"/>
              </w:rPr>
              <w:t>Schedule</w:t>
            </w:r>
          </w:p>
        </w:tc>
        <w:tc>
          <w:tcPr>
            <w:tcW w:w="4775"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7DDEB05" w14:textId="77777777" w:rsidR="00FF3FC2" w:rsidRDefault="00FF3FC2">
            <w:pPr>
              <w:pStyle w:val="Heading2"/>
              <w:jc w:val="center"/>
              <w:rPr>
                <w:rFonts w:eastAsia="Times New Roman"/>
                <w:b w:val="0"/>
                <w:color w:val="ACD8CE"/>
              </w:rPr>
            </w:pPr>
            <w:r>
              <w:rPr>
                <w:rFonts w:eastAsia="Times New Roman"/>
                <w:color w:val="ACD8CE"/>
              </w:rPr>
              <w:t>Milestone / Activity</w:t>
            </w:r>
          </w:p>
        </w:tc>
      </w:tr>
      <w:tr w:rsidR="00FF3FC2" w14:paraId="02680ED5" w14:textId="77777777" w:rsidTr="000A7CB9">
        <w:trPr>
          <w:trHeight w:val="296"/>
          <w:jc w:val="center"/>
        </w:trPr>
        <w:tc>
          <w:tcPr>
            <w:tcW w:w="3775" w:type="dxa"/>
            <w:tcBorders>
              <w:top w:val="single" w:sz="4" w:space="0" w:color="auto"/>
              <w:left w:val="single" w:sz="4" w:space="0" w:color="auto"/>
              <w:bottom w:val="single" w:sz="4" w:space="0" w:color="auto"/>
              <w:right w:val="single" w:sz="4" w:space="0" w:color="auto"/>
            </w:tcBorders>
            <w:hideMark/>
          </w:tcPr>
          <w:p w14:paraId="2EBF5D3A" w14:textId="58E03848" w:rsidR="00FF3FC2" w:rsidRDefault="001C510A">
            <w:pPr>
              <w:ind w:left="360"/>
              <w:rPr>
                <w:rFonts w:ascii="Arial" w:hAnsi="Arial" w:cs="Arial"/>
              </w:rPr>
            </w:pPr>
            <w:r>
              <w:rPr>
                <w:rFonts w:ascii="Arial" w:hAnsi="Arial" w:cs="Arial"/>
              </w:rPr>
              <w:t>June 2025</w:t>
            </w:r>
          </w:p>
        </w:tc>
        <w:tc>
          <w:tcPr>
            <w:tcW w:w="4775" w:type="dxa"/>
            <w:tcBorders>
              <w:top w:val="single" w:sz="4" w:space="0" w:color="auto"/>
              <w:left w:val="single" w:sz="4" w:space="0" w:color="auto"/>
              <w:bottom w:val="single" w:sz="4" w:space="0" w:color="auto"/>
              <w:right w:val="single" w:sz="4" w:space="0" w:color="auto"/>
            </w:tcBorders>
            <w:hideMark/>
          </w:tcPr>
          <w:p w14:paraId="7E684D3D" w14:textId="7E7C35A2" w:rsidR="00FF3FC2" w:rsidRDefault="00FF3FC2">
            <w:pPr>
              <w:ind w:left="360"/>
              <w:rPr>
                <w:rFonts w:ascii="Arial" w:hAnsi="Arial" w:cs="Arial"/>
              </w:rPr>
            </w:pPr>
            <w:r>
              <w:rPr>
                <w:rFonts w:ascii="Arial" w:hAnsi="Arial" w:cs="Arial"/>
              </w:rPr>
              <w:t>Request for Proposals</w:t>
            </w:r>
            <w:r w:rsidR="00AC648C">
              <w:rPr>
                <w:rFonts w:ascii="Arial" w:hAnsi="Arial" w:cs="Arial"/>
              </w:rPr>
              <w:t xml:space="preserve"> Released</w:t>
            </w:r>
          </w:p>
        </w:tc>
      </w:tr>
      <w:tr w:rsidR="00D105F5" w14:paraId="031AB7C9" w14:textId="77777777" w:rsidTr="00717E83">
        <w:trPr>
          <w:jc w:val="center"/>
        </w:trPr>
        <w:tc>
          <w:tcPr>
            <w:tcW w:w="3775" w:type="dxa"/>
            <w:tcBorders>
              <w:top w:val="single" w:sz="4" w:space="0" w:color="auto"/>
              <w:left w:val="single" w:sz="4" w:space="0" w:color="auto"/>
              <w:bottom w:val="single" w:sz="4" w:space="0" w:color="auto"/>
              <w:right w:val="single" w:sz="4" w:space="0" w:color="auto"/>
            </w:tcBorders>
          </w:tcPr>
          <w:p w14:paraId="7E399E5F" w14:textId="3C2E8F92" w:rsidR="00D105F5" w:rsidRDefault="000A7CB9">
            <w:pPr>
              <w:ind w:left="360"/>
              <w:rPr>
                <w:rFonts w:ascii="Arial" w:hAnsi="Arial" w:cs="Arial"/>
              </w:rPr>
            </w:pPr>
            <w:r>
              <w:rPr>
                <w:rFonts w:ascii="Arial" w:hAnsi="Arial" w:cs="Arial"/>
              </w:rPr>
              <w:t>August 12, 2025</w:t>
            </w:r>
          </w:p>
        </w:tc>
        <w:tc>
          <w:tcPr>
            <w:tcW w:w="4775" w:type="dxa"/>
            <w:tcBorders>
              <w:top w:val="single" w:sz="4" w:space="0" w:color="auto"/>
              <w:left w:val="single" w:sz="4" w:space="0" w:color="auto"/>
              <w:bottom w:val="single" w:sz="4" w:space="0" w:color="auto"/>
              <w:right w:val="single" w:sz="4" w:space="0" w:color="auto"/>
            </w:tcBorders>
          </w:tcPr>
          <w:p w14:paraId="037D9070" w14:textId="296CAF9E" w:rsidR="00D105F5" w:rsidRDefault="00B958BA">
            <w:pPr>
              <w:ind w:left="360"/>
              <w:rPr>
                <w:rFonts w:ascii="Arial" w:hAnsi="Arial" w:cs="Arial"/>
              </w:rPr>
            </w:pPr>
            <w:hyperlink r:id="rId12" w:history="1">
              <w:r w:rsidRPr="00E42602">
                <w:rPr>
                  <w:rStyle w:val="Hyperlink"/>
                  <w:rFonts w:ascii="Arial" w:hAnsi="Arial" w:cs="Arial"/>
                </w:rPr>
                <w:t>Informational Webinar</w:t>
              </w:r>
            </w:hyperlink>
            <w:r w:rsidR="00D105F5">
              <w:rPr>
                <w:rFonts w:ascii="Arial" w:hAnsi="Arial" w:cs="Arial"/>
              </w:rPr>
              <w:t xml:space="preserve"> </w:t>
            </w:r>
          </w:p>
        </w:tc>
      </w:tr>
      <w:tr w:rsidR="00FF3FC2" w14:paraId="373F300D" w14:textId="77777777" w:rsidTr="00717E83">
        <w:trPr>
          <w:jc w:val="center"/>
        </w:trPr>
        <w:tc>
          <w:tcPr>
            <w:tcW w:w="3775" w:type="dxa"/>
            <w:tcBorders>
              <w:top w:val="single" w:sz="4" w:space="0" w:color="auto"/>
              <w:left w:val="single" w:sz="4" w:space="0" w:color="auto"/>
              <w:bottom w:val="single" w:sz="4" w:space="0" w:color="auto"/>
              <w:right w:val="single" w:sz="4" w:space="0" w:color="auto"/>
            </w:tcBorders>
            <w:hideMark/>
          </w:tcPr>
          <w:p w14:paraId="6D0DA39E" w14:textId="785E7F00" w:rsidR="00FF3FC2" w:rsidRDefault="001C510A">
            <w:pPr>
              <w:ind w:left="360"/>
              <w:rPr>
                <w:rFonts w:ascii="Arial" w:hAnsi="Arial" w:cs="Arial"/>
              </w:rPr>
            </w:pPr>
            <w:r>
              <w:rPr>
                <w:rFonts w:ascii="Arial" w:hAnsi="Arial" w:cs="Arial"/>
              </w:rPr>
              <w:t>October 1, 2025</w:t>
            </w:r>
          </w:p>
        </w:tc>
        <w:tc>
          <w:tcPr>
            <w:tcW w:w="4775" w:type="dxa"/>
            <w:tcBorders>
              <w:top w:val="single" w:sz="4" w:space="0" w:color="auto"/>
              <w:left w:val="single" w:sz="4" w:space="0" w:color="auto"/>
              <w:bottom w:val="single" w:sz="4" w:space="0" w:color="auto"/>
              <w:right w:val="single" w:sz="4" w:space="0" w:color="auto"/>
            </w:tcBorders>
            <w:hideMark/>
          </w:tcPr>
          <w:p w14:paraId="3F4AE4FA" w14:textId="2AF5A183" w:rsidR="00FF3FC2" w:rsidRDefault="00FF3FC2">
            <w:pPr>
              <w:ind w:left="360"/>
              <w:rPr>
                <w:rFonts w:ascii="Arial" w:hAnsi="Arial" w:cs="Arial"/>
              </w:rPr>
            </w:pPr>
            <w:r>
              <w:rPr>
                <w:rFonts w:ascii="Arial" w:hAnsi="Arial" w:cs="Arial"/>
              </w:rPr>
              <w:t>Applications are due</w:t>
            </w:r>
            <w:r w:rsidR="00AA6EFC">
              <w:rPr>
                <w:rFonts w:ascii="Arial" w:hAnsi="Arial" w:cs="Arial"/>
              </w:rPr>
              <w:t xml:space="preserve"> by 5pm PT</w:t>
            </w:r>
          </w:p>
        </w:tc>
      </w:tr>
      <w:tr w:rsidR="00FF3FC2" w14:paraId="57A799B8" w14:textId="77777777" w:rsidTr="00717E83">
        <w:trPr>
          <w:jc w:val="center"/>
        </w:trPr>
        <w:tc>
          <w:tcPr>
            <w:tcW w:w="3775" w:type="dxa"/>
            <w:tcBorders>
              <w:top w:val="single" w:sz="4" w:space="0" w:color="auto"/>
              <w:left w:val="single" w:sz="4" w:space="0" w:color="auto"/>
              <w:bottom w:val="single" w:sz="4" w:space="0" w:color="auto"/>
              <w:right w:val="single" w:sz="4" w:space="0" w:color="auto"/>
            </w:tcBorders>
            <w:hideMark/>
          </w:tcPr>
          <w:p w14:paraId="0E23256A" w14:textId="16759055" w:rsidR="00FF3FC2" w:rsidRDefault="001C510A">
            <w:pPr>
              <w:ind w:left="360"/>
              <w:rPr>
                <w:rFonts w:ascii="Arial" w:hAnsi="Arial" w:cs="Arial"/>
              </w:rPr>
            </w:pPr>
            <w:r>
              <w:rPr>
                <w:rFonts w:ascii="Arial" w:hAnsi="Arial" w:cs="Arial"/>
              </w:rPr>
              <w:t>October 2025</w:t>
            </w:r>
          </w:p>
        </w:tc>
        <w:tc>
          <w:tcPr>
            <w:tcW w:w="4775" w:type="dxa"/>
            <w:tcBorders>
              <w:top w:val="single" w:sz="4" w:space="0" w:color="auto"/>
              <w:left w:val="single" w:sz="4" w:space="0" w:color="auto"/>
              <w:bottom w:val="single" w:sz="4" w:space="0" w:color="auto"/>
              <w:right w:val="single" w:sz="4" w:space="0" w:color="auto"/>
            </w:tcBorders>
            <w:hideMark/>
          </w:tcPr>
          <w:p w14:paraId="755EF9F1" w14:textId="2AC79587" w:rsidR="00FF3FC2" w:rsidRDefault="009E1EB5">
            <w:pPr>
              <w:ind w:left="360"/>
              <w:rPr>
                <w:rFonts w:ascii="Arial" w:hAnsi="Arial" w:cs="Arial"/>
              </w:rPr>
            </w:pPr>
            <w:r>
              <w:rPr>
                <w:rFonts w:ascii="Arial" w:hAnsi="Arial" w:cs="Arial"/>
              </w:rPr>
              <w:t>N</w:t>
            </w:r>
            <w:r w:rsidR="00FF3FC2">
              <w:rPr>
                <w:rFonts w:ascii="Arial" w:hAnsi="Arial" w:cs="Arial"/>
              </w:rPr>
              <w:t xml:space="preserve">otification </w:t>
            </w:r>
            <w:r>
              <w:rPr>
                <w:rFonts w:ascii="Arial" w:hAnsi="Arial" w:cs="Arial"/>
              </w:rPr>
              <w:t>if Staff will recommend proposed project</w:t>
            </w:r>
          </w:p>
        </w:tc>
      </w:tr>
      <w:tr w:rsidR="00FF3FC2" w14:paraId="2AE6043B" w14:textId="77777777" w:rsidTr="00717E83">
        <w:trPr>
          <w:jc w:val="center"/>
        </w:trPr>
        <w:tc>
          <w:tcPr>
            <w:tcW w:w="3775" w:type="dxa"/>
            <w:tcBorders>
              <w:top w:val="single" w:sz="4" w:space="0" w:color="auto"/>
              <w:left w:val="single" w:sz="4" w:space="0" w:color="auto"/>
              <w:bottom w:val="single" w:sz="4" w:space="0" w:color="auto"/>
              <w:right w:val="single" w:sz="4" w:space="0" w:color="auto"/>
            </w:tcBorders>
            <w:hideMark/>
          </w:tcPr>
          <w:p w14:paraId="53C11BC2" w14:textId="22A5A715" w:rsidR="00FF3FC2" w:rsidRDefault="001C510A">
            <w:pPr>
              <w:ind w:left="360"/>
              <w:rPr>
                <w:rFonts w:ascii="Arial" w:hAnsi="Arial" w:cs="Arial"/>
              </w:rPr>
            </w:pPr>
            <w:r>
              <w:rPr>
                <w:rFonts w:ascii="Arial" w:hAnsi="Arial" w:cs="Arial"/>
              </w:rPr>
              <w:t>February 2026</w:t>
            </w:r>
          </w:p>
        </w:tc>
        <w:tc>
          <w:tcPr>
            <w:tcW w:w="4775" w:type="dxa"/>
            <w:tcBorders>
              <w:top w:val="single" w:sz="4" w:space="0" w:color="auto"/>
              <w:left w:val="single" w:sz="4" w:space="0" w:color="auto"/>
              <w:bottom w:val="single" w:sz="4" w:space="0" w:color="auto"/>
              <w:right w:val="single" w:sz="4" w:space="0" w:color="auto"/>
            </w:tcBorders>
            <w:hideMark/>
          </w:tcPr>
          <w:p w14:paraId="3252BB3E" w14:textId="4D104F44" w:rsidR="00FF3FC2" w:rsidRDefault="00FF3FC2">
            <w:pPr>
              <w:ind w:left="360"/>
              <w:rPr>
                <w:rFonts w:ascii="Arial" w:hAnsi="Arial" w:cs="Arial"/>
              </w:rPr>
            </w:pPr>
            <w:r>
              <w:rPr>
                <w:rFonts w:ascii="Arial" w:hAnsi="Arial" w:cs="Arial"/>
              </w:rPr>
              <w:t xml:space="preserve">SCC Board </w:t>
            </w:r>
            <w:r w:rsidR="009E1EB5">
              <w:rPr>
                <w:rFonts w:ascii="Arial" w:hAnsi="Arial" w:cs="Arial"/>
              </w:rPr>
              <w:t>decision</w:t>
            </w:r>
          </w:p>
        </w:tc>
      </w:tr>
      <w:tr w:rsidR="00FF3FC2" w14:paraId="233BFB76" w14:textId="77777777" w:rsidTr="00543325">
        <w:trPr>
          <w:trHeight w:val="575"/>
          <w:jc w:val="center"/>
        </w:trPr>
        <w:tc>
          <w:tcPr>
            <w:tcW w:w="3775" w:type="dxa"/>
            <w:tcBorders>
              <w:top w:val="single" w:sz="4" w:space="0" w:color="auto"/>
              <w:left w:val="single" w:sz="4" w:space="0" w:color="auto"/>
              <w:bottom w:val="single" w:sz="4" w:space="0" w:color="auto"/>
              <w:right w:val="single" w:sz="4" w:space="0" w:color="auto"/>
            </w:tcBorders>
            <w:hideMark/>
          </w:tcPr>
          <w:p w14:paraId="553D0294" w14:textId="6A70113B" w:rsidR="00FF3FC2" w:rsidRDefault="001C510A">
            <w:pPr>
              <w:ind w:left="360"/>
              <w:rPr>
                <w:rFonts w:ascii="Arial" w:hAnsi="Arial" w:cs="Arial"/>
              </w:rPr>
            </w:pPr>
            <w:r>
              <w:rPr>
                <w:rFonts w:ascii="Arial" w:hAnsi="Arial" w:cs="Arial"/>
              </w:rPr>
              <w:t>Spring 2026</w:t>
            </w:r>
          </w:p>
        </w:tc>
        <w:tc>
          <w:tcPr>
            <w:tcW w:w="4775" w:type="dxa"/>
            <w:tcBorders>
              <w:top w:val="single" w:sz="4" w:space="0" w:color="auto"/>
              <w:left w:val="single" w:sz="4" w:space="0" w:color="auto"/>
              <w:bottom w:val="single" w:sz="4" w:space="0" w:color="auto"/>
              <w:right w:val="single" w:sz="4" w:space="0" w:color="auto"/>
            </w:tcBorders>
            <w:hideMark/>
          </w:tcPr>
          <w:p w14:paraId="2098DBFB" w14:textId="20C2DD4E" w:rsidR="00FF3FC2" w:rsidRDefault="001F668D">
            <w:pPr>
              <w:ind w:left="360"/>
              <w:rPr>
                <w:rFonts w:ascii="Arial" w:hAnsi="Arial" w:cs="Arial"/>
              </w:rPr>
            </w:pPr>
            <w:r>
              <w:rPr>
                <w:rFonts w:ascii="Arial" w:hAnsi="Arial" w:cs="Arial"/>
              </w:rPr>
              <w:t>Sign</w:t>
            </w:r>
            <w:r w:rsidR="00FF3FC2">
              <w:rPr>
                <w:rFonts w:ascii="Arial" w:hAnsi="Arial" w:cs="Arial"/>
              </w:rPr>
              <w:t xml:space="preserve"> grant agreements</w:t>
            </w:r>
            <w:r>
              <w:rPr>
                <w:rFonts w:ascii="Arial" w:hAnsi="Arial" w:cs="Arial"/>
              </w:rPr>
              <w:t>, satisfy conditions, and</w:t>
            </w:r>
            <w:r w:rsidR="00717E83">
              <w:rPr>
                <w:rFonts w:ascii="Arial" w:hAnsi="Arial" w:cs="Arial"/>
              </w:rPr>
              <w:t xml:space="preserve"> </w:t>
            </w:r>
            <w:r>
              <w:rPr>
                <w:rFonts w:ascii="Arial" w:hAnsi="Arial" w:cs="Arial"/>
              </w:rPr>
              <w:t xml:space="preserve">begin </w:t>
            </w:r>
            <w:r w:rsidR="00717E83">
              <w:rPr>
                <w:rFonts w:ascii="Arial" w:hAnsi="Arial" w:cs="Arial"/>
              </w:rPr>
              <w:t>project</w:t>
            </w:r>
          </w:p>
        </w:tc>
      </w:tr>
    </w:tbl>
    <w:p w14:paraId="774A3F1E" w14:textId="77777777" w:rsidR="0007208F" w:rsidRPr="001B252E" w:rsidRDefault="0007208F" w:rsidP="0007208F">
      <w:pPr>
        <w:spacing w:line="240" w:lineRule="auto"/>
        <w:rPr>
          <w:rFonts w:ascii="Arial" w:hAnsi="Arial" w:cs="Arial"/>
        </w:rPr>
      </w:pPr>
    </w:p>
    <w:tbl>
      <w:tblPr>
        <w:tblStyle w:val="TableGrid"/>
        <w:tblW w:w="0" w:type="auto"/>
        <w:tblLook w:val="04A0" w:firstRow="1" w:lastRow="0" w:firstColumn="1" w:lastColumn="0" w:noHBand="0" w:noVBand="1"/>
      </w:tblPr>
      <w:tblGrid>
        <w:gridCol w:w="8684"/>
        <w:gridCol w:w="338"/>
        <w:gridCol w:w="338"/>
      </w:tblGrid>
      <w:tr w:rsidR="001B252E" w:rsidRPr="00C65D34" w14:paraId="01224266" w14:textId="77777777" w:rsidTr="000F0824">
        <w:tc>
          <w:tcPr>
            <w:tcW w:w="8684" w:type="dxa"/>
            <w:tcBorders>
              <w:top w:val="nil"/>
              <w:left w:val="nil"/>
              <w:bottom w:val="nil"/>
              <w:right w:val="nil"/>
            </w:tcBorders>
            <w:shd w:val="clear" w:color="auto" w:fill="4A4D4D"/>
          </w:tcPr>
          <w:p w14:paraId="1B69C821" w14:textId="4B2F8CBB" w:rsidR="001B252E" w:rsidRPr="00C65D34" w:rsidRDefault="001B252E" w:rsidP="000F0824">
            <w:pPr>
              <w:pStyle w:val="Heading2"/>
              <w:spacing w:line="259" w:lineRule="auto"/>
              <w:rPr>
                <w:rFonts w:eastAsia="Times New Roman"/>
                <w:color w:val="62B6A2"/>
              </w:rPr>
            </w:pPr>
            <w:r w:rsidRPr="00E91793">
              <w:rPr>
                <w:rFonts w:eastAsia="Times New Roman"/>
                <w:color w:val="ACD8CE"/>
              </w:rPr>
              <w:t>OTHER CONSIDERATIONS FOR APPLYING:</w:t>
            </w:r>
          </w:p>
        </w:tc>
        <w:tc>
          <w:tcPr>
            <w:tcW w:w="338" w:type="dxa"/>
            <w:tcBorders>
              <w:top w:val="nil"/>
              <w:left w:val="nil"/>
              <w:bottom w:val="nil"/>
              <w:right w:val="nil"/>
            </w:tcBorders>
            <w:shd w:val="clear" w:color="auto" w:fill="81C5B5"/>
          </w:tcPr>
          <w:p w14:paraId="442F5F39" w14:textId="77777777" w:rsidR="001B252E" w:rsidRPr="00C65D34" w:rsidRDefault="001B252E" w:rsidP="000F0824">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6864E140" w14:textId="77777777" w:rsidR="001B252E" w:rsidRPr="00C65D34" w:rsidRDefault="001B252E" w:rsidP="000F0824">
            <w:pPr>
              <w:pStyle w:val="Heading2"/>
              <w:spacing w:line="259" w:lineRule="auto"/>
              <w:rPr>
                <w:rFonts w:eastAsia="Times New Roman"/>
              </w:rPr>
            </w:pPr>
          </w:p>
        </w:tc>
      </w:tr>
    </w:tbl>
    <w:p w14:paraId="1816242B" w14:textId="5BCE397F" w:rsidR="00FF6D83" w:rsidRDefault="0098531A" w:rsidP="00FF6D83">
      <w:pPr>
        <w:widowControl w:val="0"/>
        <w:numPr>
          <w:ilvl w:val="0"/>
          <w:numId w:val="3"/>
        </w:numPr>
        <w:tabs>
          <w:tab w:val="num" w:pos="360"/>
        </w:tabs>
        <w:autoSpaceDE w:val="0"/>
        <w:autoSpaceDN w:val="0"/>
        <w:spacing w:after="120" w:line="240" w:lineRule="auto"/>
        <w:ind w:left="360"/>
        <w:rPr>
          <w:rFonts w:ascii="Arial" w:hAnsi="Arial" w:cs="Arial"/>
        </w:rPr>
      </w:pPr>
      <w:r>
        <w:rPr>
          <w:rFonts w:ascii="Arial" w:hAnsi="Arial" w:cs="Arial"/>
        </w:rPr>
        <w:t xml:space="preserve">The </w:t>
      </w:r>
      <w:r w:rsidR="00F73909">
        <w:rPr>
          <w:rFonts w:ascii="Arial" w:hAnsi="Arial" w:cs="Arial"/>
        </w:rPr>
        <w:t>CWRGP</w:t>
      </w:r>
      <w:r w:rsidR="00FF6D83">
        <w:rPr>
          <w:rFonts w:ascii="Arial" w:hAnsi="Arial" w:cs="Arial"/>
        </w:rPr>
        <w:t xml:space="preserve"> is designed for relatively </w:t>
      </w:r>
      <w:r w:rsidR="000D11B3">
        <w:rPr>
          <w:rFonts w:ascii="Arial" w:hAnsi="Arial" w:cs="Arial"/>
        </w:rPr>
        <w:t>small-scale</w:t>
      </w:r>
      <w:r w:rsidR="00FF6D83">
        <w:rPr>
          <w:rFonts w:ascii="Arial" w:hAnsi="Arial" w:cs="Arial"/>
        </w:rPr>
        <w:t xml:space="preserve"> projects or a </w:t>
      </w:r>
      <w:r w:rsidR="000D11B3">
        <w:rPr>
          <w:rFonts w:ascii="Arial" w:hAnsi="Arial" w:cs="Arial"/>
        </w:rPr>
        <w:t xml:space="preserve">small </w:t>
      </w:r>
      <w:r w:rsidR="00FF6D83">
        <w:rPr>
          <w:rFonts w:ascii="Arial" w:hAnsi="Arial" w:cs="Arial"/>
        </w:rPr>
        <w:t>portion of a larger project</w:t>
      </w:r>
      <w:r w:rsidR="009E1EB5">
        <w:rPr>
          <w:rFonts w:ascii="Arial" w:hAnsi="Arial" w:cs="Arial"/>
        </w:rPr>
        <w:t>, if CEQA-compliant,</w:t>
      </w:r>
      <w:r w:rsidR="00FF6D83">
        <w:rPr>
          <w:rFonts w:ascii="Arial" w:hAnsi="Arial" w:cs="Arial"/>
        </w:rPr>
        <w:t xml:space="preserve"> that can achieve on-the-ground restoration while </w:t>
      </w:r>
      <w:r w:rsidR="000D11B3">
        <w:rPr>
          <w:rFonts w:ascii="Arial" w:hAnsi="Arial" w:cs="Arial"/>
        </w:rPr>
        <w:t xml:space="preserve">engaging CWRGP Priority Communities. </w:t>
      </w:r>
      <w:r w:rsidR="00FF6D83">
        <w:rPr>
          <w:rFonts w:ascii="Arial" w:hAnsi="Arial" w:cs="Arial"/>
        </w:rPr>
        <w:t xml:space="preserve">A project should have clearly defined goals and outcomes that can be achieved </w:t>
      </w:r>
      <w:r w:rsidR="00D72C2E">
        <w:rPr>
          <w:rFonts w:ascii="Arial" w:hAnsi="Arial" w:cs="Arial"/>
        </w:rPr>
        <w:t>between one and three years</w:t>
      </w:r>
      <w:r w:rsidR="008777E5">
        <w:rPr>
          <w:rFonts w:ascii="Arial" w:hAnsi="Arial" w:cs="Arial"/>
        </w:rPr>
        <w:t xml:space="preserve"> (depending on the project needs)</w:t>
      </w:r>
      <w:r w:rsidR="000D11B3">
        <w:rPr>
          <w:rFonts w:ascii="Arial" w:hAnsi="Arial" w:cs="Arial"/>
        </w:rPr>
        <w:t>.</w:t>
      </w:r>
      <w:r w:rsidR="00FF6D83">
        <w:rPr>
          <w:rFonts w:ascii="Arial" w:hAnsi="Arial" w:cs="Arial"/>
        </w:rPr>
        <w:t xml:space="preserve"> </w:t>
      </w:r>
      <w:bookmarkStart w:id="12" w:name="_Hlk126749098"/>
      <w:r w:rsidR="007318F3" w:rsidRPr="00717E83">
        <w:rPr>
          <w:rFonts w:ascii="Arial" w:hAnsi="Arial" w:cs="Arial"/>
          <w:b/>
          <w:bCs/>
        </w:rPr>
        <w:t xml:space="preserve">If you are unsure if your project meets required selection criteria, please send a short project description (approximately 1 paragraph) to </w:t>
      </w:r>
      <w:hyperlink r:id="rId13" w:history="1">
        <w:r w:rsidR="000A7CB9" w:rsidRPr="008B53CC">
          <w:rPr>
            <w:rStyle w:val="Hyperlink"/>
            <w:rFonts w:ascii="Arial" w:hAnsi="Arial" w:cs="Arial"/>
            <w:b/>
            <w:bCs/>
          </w:rPr>
          <w:t>Kellan.Warner@scc.ca.gov</w:t>
        </w:r>
      </w:hyperlink>
      <w:r w:rsidR="007318F3" w:rsidRPr="00717E83">
        <w:rPr>
          <w:rFonts w:ascii="Arial" w:hAnsi="Arial" w:cs="Arial"/>
          <w:b/>
          <w:bCs/>
        </w:rPr>
        <w:t xml:space="preserve"> before completing and submitting a full application.</w:t>
      </w:r>
      <w:bookmarkEnd w:id="12"/>
      <w:r w:rsidR="00F97F4A">
        <w:rPr>
          <w:rFonts w:ascii="Arial" w:hAnsi="Arial" w:cs="Arial"/>
          <w:b/>
          <w:bCs/>
        </w:rPr>
        <w:t xml:space="preserve"> </w:t>
      </w:r>
      <w:r w:rsidR="00F97F4A">
        <w:rPr>
          <w:rFonts w:ascii="Arial" w:hAnsi="Arial" w:cs="Arial"/>
        </w:rPr>
        <w:t xml:space="preserve">You may also request a consultation meeting if you have further questions. </w:t>
      </w:r>
    </w:p>
    <w:p w14:paraId="661A6A05" w14:textId="4E17937D" w:rsidR="00FF6D83" w:rsidRDefault="00FF6D83" w:rsidP="00FF6D83">
      <w:pPr>
        <w:pStyle w:val="BodyText"/>
        <w:numPr>
          <w:ilvl w:val="0"/>
          <w:numId w:val="3"/>
        </w:numPr>
        <w:tabs>
          <w:tab w:val="num" w:pos="360"/>
        </w:tabs>
        <w:spacing w:after="120"/>
        <w:ind w:left="360"/>
      </w:pPr>
      <w:r w:rsidRPr="003B0178">
        <w:t xml:space="preserve">The </w:t>
      </w:r>
      <w:r w:rsidR="002E5D39">
        <w:t>SCC</w:t>
      </w:r>
      <w:r w:rsidR="002E5D39" w:rsidRPr="003B0178">
        <w:t xml:space="preserve"> </w:t>
      </w:r>
      <w:r w:rsidRPr="003B0178">
        <w:t>will award no more than one CWRGP grant per applican</w:t>
      </w:r>
      <w:r>
        <w:t>t</w:t>
      </w:r>
      <w:r w:rsidR="000D11B3">
        <w:t>.</w:t>
      </w:r>
      <w:r>
        <w:t xml:space="preserve"> </w:t>
      </w:r>
      <w:r w:rsidR="000D11B3">
        <w:t>T</w:t>
      </w:r>
      <w:r>
        <w:t xml:space="preserve">herefore, if you have multiple project concepts, </w:t>
      </w:r>
      <w:r w:rsidR="0045629A">
        <w:t xml:space="preserve">select </w:t>
      </w:r>
      <w:r>
        <w:t xml:space="preserve">the highest priority </w:t>
      </w:r>
      <w:r w:rsidR="000D11B3">
        <w:t xml:space="preserve">for the proposal. </w:t>
      </w:r>
    </w:p>
    <w:p w14:paraId="37DC8A66" w14:textId="39611E66" w:rsidR="00FF6D83" w:rsidRDefault="00FF6D83" w:rsidP="00FF6D83">
      <w:pPr>
        <w:widowControl w:val="0"/>
        <w:numPr>
          <w:ilvl w:val="0"/>
          <w:numId w:val="3"/>
        </w:numPr>
        <w:tabs>
          <w:tab w:val="num" w:pos="360"/>
        </w:tabs>
        <w:autoSpaceDE w:val="0"/>
        <w:autoSpaceDN w:val="0"/>
        <w:spacing w:after="120" w:line="240" w:lineRule="auto"/>
        <w:ind w:left="360"/>
        <w:rPr>
          <w:rFonts w:ascii="Arial" w:hAnsi="Arial" w:cs="Arial"/>
        </w:rPr>
      </w:pPr>
      <w:r>
        <w:rPr>
          <w:rFonts w:ascii="Arial" w:hAnsi="Arial" w:cs="Arial"/>
        </w:rPr>
        <w:t xml:space="preserve">CWRGP grants will not be awarded </w:t>
      </w:r>
      <w:r w:rsidR="005D23A0">
        <w:rPr>
          <w:rFonts w:ascii="Arial" w:hAnsi="Arial" w:cs="Arial"/>
        </w:rPr>
        <w:t xml:space="preserve">solely </w:t>
      </w:r>
      <w:r>
        <w:rPr>
          <w:rFonts w:ascii="Arial" w:hAnsi="Arial" w:cs="Arial"/>
        </w:rPr>
        <w:t>for experiments or research.</w:t>
      </w:r>
    </w:p>
    <w:p w14:paraId="438C8D3D" w14:textId="37553813" w:rsidR="00FF6D83" w:rsidRDefault="00FF6D83" w:rsidP="00FF6D83">
      <w:pPr>
        <w:widowControl w:val="0"/>
        <w:numPr>
          <w:ilvl w:val="0"/>
          <w:numId w:val="3"/>
        </w:numPr>
        <w:tabs>
          <w:tab w:val="num" w:pos="360"/>
        </w:tabs>
        <w:autoSpaceDE w:val="0"/>
        <w:autoSpaceDN w:val="0"/>
        <w:spacing w:after="120" w:line="240" w:lineRule="auto"/>
        <w:ind w:left="360"/>
        <w:rPr>
          <w:rFonts w:ascii="Arial" w:hAnsi="Arial" w:cs="Arial"/>
        </w:rPr>
      </w:pPr>
      <w:r>
        <w:rPr>
          <w:rFonts w:ascii="Arial" w:hAnsi="Arial" w:cs="Arial"/>
          <w:szCs w:val="20"/>
        </w:rPr>
        <w:t xml:space="preserve">Funding </w:t>
      </w:r>
      <w:proofErr w:type="gramStart"/>
      <w:r w:rsidR="004F53F0">
        <w:rPr>
          <w:rFonts w:ascii="Arial" w:hAnsi="Arial" w:cs="Arial"/>
          <w:szCs w:val="20"/>
        </w:rPr>
        <w:t>of</w:t>
      </w:r>
      <w:proofErr w:type="gramEnd"/>
      <w:r>
        <w:rPr>
          <w:rFonts w:ascii="Arial" w:hAnsi="Arial" w:cs="Arial"/>
          <w:szCs w:val="20"/>
        </w:rPr>
        <w:t xml:space="preserve"> an ongoing monitoring project will not be granted. Startup costs (capital costs) for a monitoring project or monitoring </w:t>
      </w:r>
      <w:r w:rsidR="008777E5">
        <w:rPr>
          <w:rFonts w:ascii="Arial" w:hAnsi="Arial" w:cs="Arial"/>
          <w:szCs w:val="20"/>
        </w:rPr>
        <w:t xml:space="preserve">and maintenance </w:t>
      </w:r>
      <w:r>
        <w:rPr>
          <w:rFonts w:ascii="Arial" w:hAnsi="Arial" w:cs="Arial"/>
          <w:szCs w:val="20"/>
        </w:rPr>
        <w:t>tied to a specific restoration project may be considered</w:t>
      </w:r>
      <w:r w:rsidR="008777E5">
        <w:rPr>
          <w:rFonts w:ascii="Arial" w:hAnsi="Arial" w:cs="Arial"/>
          <w:szCs w:val="20"/>
        </w:rPr>
        <w:t xml:space="preserve"> if required to ensure project success. These types of activities </w:t>
      </w:r>
      <w:r w:rsidR="00924A7A">
        <w:rPr>
          <w:rFonts w:ascii="Arial" w:hAnsi="Arial" w:cs="Arial"/>
          <w:szCs w:val="20"/>
        </w:rPr>
        <w:t>must</w:t>
      </w:r>
      <w:r w:rsidR="008777E5">
        <w:rPr>
          <w:rFonts w:ascii="Arial" w:hAnsi="Arial" w:cs="Arial"/>
          <w:szCs w:val="20"/>
        </w:rPr>
        <w:t xml:space="preserve"> be included in the </w:t>
      </w:r>
      <w:r w:rsidR="009E4B7F">
        <w:rPr>
          <w:rFonts w:ascii="Arial" w:hAnsi="Arial" w:cs="Arial"/>
          <w:szCs w:val="20"/>
        </w:rPr>
        <w:t>budget and</w:t>
      </w:r>
      <w:r w:rsidR="00924A7A">
        <w:rPr>
          <w:rFonts w:ascii="Arial" w:hAnsi="Arial" w:cs="Arial"/>
          <w:szCs w:val="20"/>
        </w:rPr>
        <w:t xml:space="preserve"> </w:t>
      </w:r>
      <w:r w:rsidR="008777E5">
        <w:rPr>
          <w:rFonts w:ascii="Arial" w:hAnsi="Arial" w:cs="Arial"/>
          <w:szCs w:val="20"/>
        </w:rPr>
        <w:t>completed within the</w:t>
      </w:r>
      <w:r w:rsidR="00470ABB">
        <w:rPr>
          <w:rFonts w:ascii="Arial" w:hAnsi="Arial" w:cs="Arial"/>
          <w:szCs w:val="20"/>
        </w:rPr>
        <w:t xml:space="preserve"> project cycle.</w:t>
      </w:r>
      <w:r w:rsidR="008777E5">
        <w:rPr>
          <w:rFonts w:ascii="Arial" w:hAnsi="Arial" w:cs="Arial"/>
          <w:szCs w:val="20"/>
        </w:rPr>
        <w:t xml:space="preserve"> </w:t>
      </w:r>
      <w:r>
        <w:rPr>
          <w:rFonts w:ascii="Arial" w:hAnsi="Arial" w:cs="Arial"/>
        </w:rPr>
        <w:t xml:space="preserve"> </w:t>
      </w:r>
    </w:p>
    <w:p w14:paraId="02132698" w14:textId="23331834" w:rsidR="00FF6D83" w:rsidRDefault="00FF6D83" w:rsidP="00FF6D83">
      <w:pPr>
        <w:widowControl w:val="0"/>
        <w:numPr>
          <w:ilvl w:val="0"/>
          <w:numId w:val="3"/>
        </w:numPr>
        <w:tabs>
          <w:tab w:val="num" w:pos="360"/>
        </w:tabs>
        <w:autoSpaceDE w:val="0"/>
        <w:autoSpaceDN w:val="0"/>
        <w:spacing w:after="120" w:line="240" w:lineRule="auto"/>
        <w:ind w:left="360"/>
        <w:rPr>
          <w:rFonts w:ascii="Arial" w:hAnsi="Arial" w:cs="Arial"/>
          <w:szCs w:val="20"/>
        </w:rPr>
      </w:pPr>
      <w:bookmarkStart w:id="13" w:name="_Hlk80873559"/>
      <w:r w:rsidRPr="00315F0A">
        <w:rPr>
          <w:rFonts w:ascii="Arial" w:hAnsi="Arial" w:cs="Arial"/>
          <w:szCs w:val="20"/>
        </w:rPr>
        <w:t xml:space="preserve">Projects proposed for </w:t>
      </w:r>
      <w:r w:rsidR="004F53F0" w:rsidRPr="004F53F0">
        <w:rPr>
          <w:rFonts w:ascii="Arial" w:hAnsi="Arial" w:cs="Arial"/>
          <w:szCs w:val="20"/>
        </w:rPr>
        <w:t xml:space="preserve">transitional upland habitat </w:t>
      </w:r>
      <w:r w:rsidRPr="00315F0A">
        <w:rPr>
          <w:rFonts w:ascii="Arial" w:hAnsi="Arial" w:cs="Arial"/>
          <w:szCs w:val="20"/>
        </w:rPr>
        <w:t xml:space="preserve">must demonstrate </w:t>
      </w:r>
      <w:r w:rsidRPr="00315F0A">
        <w:rPr>
          <w:rFonts w:ascii="Arial" w:hAnsi="Arial" w:cs="Arial"/>
          <w:color w:val="000000"/>
        </w:rPr>
        <w:t xml:space="preserve">a clear connection and benefit to the adjacent wetland habitat. </w:t>
      </w:r>
    </w:p>
    <w:bookmarkEnd w:id="13"/>
    <w:p w14:paraId="659764E1" w14:textId="36850174" w:rsidR="006E769B" w:rsidRPr="0041186A" w:rsidRDefault="00FF6D83" w:rsidP="0041186A">
      <w:pPr>
        <w:widowControl w:val="0"/>
        <w:numPr>
          <w:ilvl w:val="0"/>
          <w:numId w:val="3"/>
        </w:numPr>
        <w:tabs>
          <w:tab w:val="num" w:pos="360"/>
        </w:tabs>
        <w:autoSpaceDE w:val="0"/>
        <w:autoSpaceDN w:val="0"/>
        <w:spacing w:after="120" w:line="240" w:lineRule="auto"/>
        <w:ind w:left="360"/>
        <w:rPr>
          <w:rFonts w:ascii="Arial" w:hAnsi="Arial" w:cs="Arial"/>
          <w:szCs w:val="20"/>
        </w:rPr>
      </w:pPr>
      <w:r>
        <w:rPr>
          <w:rFonts w:ascii="Arial" w:hAnsi="Arial" w:cs="Arial"/>
          <w:szCs w:val="20"/>
        </w:rPr>
        <w:t>If the applicant is not the landowner of the project site,</w:t>
      </w:r>
      <w:r w:rsidR="007D19BB">
        <w:rPr>
          <w:rFonts w:ascii="Arial" w:hAnsi="Arial" w:cs="Arial"/>
          <w:szCs w:val="20"/>
        </w:rPr>
        <w:t xml:space="preserve"> the </w:t>
      </w:r>
      <w:bookmarkStart w:id="14" w:name="_Hlk80873571"/>
      <w:r w:rsidR="007D19BB">
        <w:rPr>
          <w:rFonts w:ascii="Arial" w:hAnsi="Arial" w:cs="Arial"/>
          <w:szCs w:val="20"/>
        </w:rPr>
        <w:t xml:space="preserve">applicant will need to provide evidence of landowner </w:t>
      </w:r>
      <w:r w:rsidR="009E1EB5">
        <w:rPr>
          <w:rFonts w:ascii="Arial" w:hAnsi="Arial" w:cs="Arial"/>
          <w:szCs w:val="20"/>
        </w:rPr>
        <w:t xml:space="preserve">agreement </w:t>
      </w:r>
      <w:r w:rsidR="007D19BB">
        <w:rPr>
          <w:rFonts w:ascii="Arial" w:hAnsi="Arial" w:cs="Arial"/>
          <w:szCs w:val="20"/>
        </w:rPr>
        <w:t>prior to project implementation.</w:t>
      </w:r>
      <w:bookmarkStart w:id="15" w:name="_Hlk533157503"/>
      <w:bookmarkStart w:id="16" w:name="_Hlk80353653"/>
      <w:bookmarkEnd w:id="14"/>
    </w:p>
    <w:bookmarkEnd w:id="15"/>
    <w:bookmarkEnd w:id="16"/>
    <w:p w14:paraId="0EB1E330" w14:textId="77777777" w:rsidR="00A1443C" w:rsidRPr="00F72B39" w:rsidRDefault="00A1443C" w:rsidP="00A1443C">
      <w:pPr>
        <w:widowControl w:val="0"/>
        <w:autoSpaceDE w:val="0"/>
        <w:autoSpaceDN w:val="0"/>
        <w:spacing w:after="0" w:line="240" w:lineRule="auto"/>
        <w:rPr>
          <w:rFonts w:ascii="Arial" w:hAnsi="Arial" w:cs="Arial"/>
        </w:rPr>
      </w:pPr>
    </w:p>
    <w:tbl>
      <w:tblPr>
        <w:tblStyle w:val="TableGrid"/>
        <w:tblW w:w="0" w:type="auto"/>
        <w:tblLook w:val="04A0" w:firstRow="1" w:lastRow="0" w:firstColumn="1" w:lastColumn="0" w:noHBand="0" w:noVBand="1"/>
      </w:tblPr>
      <w:tblGrid>
        <w:gridCol w:w="8684"/>
        <w:gridCol w:w="338"/>
        <w:gridCol w:w="338"/>
      </w:tblGrid>
      <w:tr w:rsidR="009E4B7F" w:rsidRPr="00F72B39" w14:paraId="0F61FC4C" w14:textId="77777777" w:rsidTr="000F0824">
        <w:tc>
          <w:tcPr>
            <w:tcW w:w="8684" w:type="dxa"/>
            <w:tcBorders>
              <w:top w:val="nil"/>
              <w:left w:val="nil"/>
              <w:bottom w:val="nil"/>
              <w:right w:val="nil"/>
            </w:tcBorders>
            <w:shd w:val="clear" w:color="auto" w:fill="4A4D4D"/>
          </w:tcPr>
          <w:p w14:paraId="3B62C892" w14:textId="12A2B334" w:rsidR="009E4B7F" w:rsidRPr="00F72B39" w:rsidRDefault="009E4B7F" w:rsidP="000F0824">
            <w:pPr>
              <w:pStyle w:val="Heading2"/>
              <w:spacing w:line="259" w:lineRule="auto"/>
              <w:rPr>
                <w:rFonts w:eastAsia="Times New Roman"/>
                <w:color w:val="62B6A2"/>
                <w:sz w:val="22"/>
                <w:szCs w:val="22"/>
              </w:rPr>
            </w:pPr>
            <w:r w:rsidRPr="00F72B39">
              <w:rPr>
                <w:rFonts w:eastAsia="Times New Roman"/>
                <w:color w:val="ACD8CE"/>
                <w:sz w:val="22"/>
                <w:szCs w:val="22"/>
              </w:rPr>
              <w:t>APPLICATION PROCEDURES</w:t>
            </w:r>
          </w:p>
        </w:tc>
        <w:tc>
          <w:tcPr>
            <w:tcW w:w="338" w:type="dxa"/>
            <w:tcBorders>
              <w:top w:val="nil"/>
              <w:left w:val="nil"/>
              <w:bottom w:val="nil"/>
              <w:right w:val="nil"/>
            </w:tcBorders>
            <w:shd w:val="clear" w:color="auto" w:fill="81C5B5"/>
          </w:tcPr>
          <w:p w14:paraId="57B553F7" w14:textId="77777777" w:rsidR="009E4B7F" w:rsidRPr="00F72B39" w:rsidRDefault="009E4B7F" w:rsidP="000F0824">
            <w:pPr>
              <w:pStyle w:val="Heading2"/>
              <w:spacing w:line="259" w:lineRule="auto"/>
              <w:rPr>
                <w:rFonts w:eastAsia="Times New Roman"/>
                <w:color w:val="81C5B5"/>
                <w:sz w:val="22"/>
                <w:szCs w:val="22"/>
              </w:rPr>
            </w:pPr>
          </w:p>
        </w:tc>
        <w:tc>
          <w:tcPr>
            <w:tcW w:w="338" w:type="dxa"/>
            <w:tcBorders>
              <w:top w:val="nil"/>
              <w:left w:val="nil"/>
              <w:bottom w:val="nil"/>
              <w:right w:val="nil"/>
            </w:tcBorders>
            <w:shd w:val="clear" w:color="auto" w:fill="1F4E79" w:themeFill="accent5" w:themeFillShade="80"/>
          </w:tcPr>
          <w:p w14:paraId="62631D25" w14:textId="77777777" w:rsidR="009E4B7F" w:rsidRPr="00F72B39" w:rsidRDefault="009E4B7F" w:rsidP="000F0824">
            <w:pPr>
              <w:pStyle w:val="Heading2"/>
              <w:spacing w:line="259" w:lineRule="auto"/>
              <w:rPr>
                <w:rFonts w:eastAsia="Times New Roman"/>
                <w:sz w:val="22"/>
                <w:szCs w:val="22"/>
              </w:rPr>
            </w:pPr>
          </w:p>
        </w:tc>
      </w:tr>
    </w:tbl>
    <w:p w14:paraId="03716288" w14:textId="5DBD9D4D" w:rsidR="004564C2" w:rsidRPr="00824721" w:rsidRDefault="00D1721A" w:rsidP="004564C2">
      <w:pPr>
        <w:rPr>
          <w:rFonts w:ascii="Arial" w:hAnsi="Arial" w:cs="Arial"/>
        </w:rPr>
      </w:pPr>
      <w:r>
        <w:rPr>
          <w:rFonts w:ascii="Arial" w:hAnsi="Arial" w:cs="Arial"/>
        </w:rPr>
        <w:t xml:space="preserve">The Application Guidelines and Application Template are available for download on the CWRGP </w:t>
      </w:r>
      <w:hyperlink r:id="rId14" w:history="1">
        <w:r w:rsidRPr="00D1721A">
          <w:rPr>
            <w:rStyle w:val="Hyperlink"/>
            <w:rFonts w:ascii="Arial" w:hAnsi="Arial" w:cs="Arial"/>
          </w:rPr>
          <w:t>webpage</w:t>
        </w:r>
      </w:hyperlink>
      <w:r>
        <w:rPr>
          <w:rFonts w:ascii="Arial" w:hAnsi="Arial" w:cs="Arial"/>
        </w:rPr>
        <w:t xml:space="preserve">. Your completed application must be </w:t>
      </w:r>
      <w:r w:rsidR="00D92F8E">
        <w:rPr>
          <w:rFonts w:ascii="Arial" w:hAnsi="Arial" w:cs="Arial"/>
        </w:rPr>
        <w:t xml:space="preserve">submitted via </w:t>
      </w:r>
      <w:r w:rsidR="006C32BE">
        <w:rPr>
          <w:rFonts w:ascii="Arial" w:hAnsi="Arial" w:cs="Arial"/>
        </w:rPr>
        <w:t xml:space="preserve">email to </w:t>
      </w:r>
      <w:r w:rsidR="00407533">
        <w:rPr>
          <w:rFonts w:ascii="Arial" w:hAnsi="Arial" w:cs="Arial"/>
        </w:rPr>
        <w:lastRenderedPageBreak/>
        <w:t>Kellan.Warner</w:t>
      </w:r>
      <w:r w:rsidR="006C32BE">
        <w:rPr>
          <w:rFonts w:ascii="Arial" w:hAnsi="Arial" w:cs="Arial"/>
        </w:rPr>
        <w:t>@scc.ca.gov</w:t>
      </w:r>
      <w:r w:rsidR="00D92F8E">
        <w:rPr>
          <w:rFonts w:ascii="Arial" w:hAnsi="Arial" w:cs="Arial"/>
        </w:rPr>
        <w:t xml:space="preserve"> </w:t>
      </w:r>
      <w:r w:rsidR="00A1443C" w:rsidRPr="0026512D">
        <w:rPr>
          <w:rFonts w:ascii="Arial" w:hAnsi="Arial" w:cs="Arial"/>
          <w:b/>
          <w:bCs/>
        </w:rPr>
        <w:t xml:space="preserve">by </w:t>
      </w:r>
      <w:r w:rsidR="00407533">
        <w:rPr>
          <w:rFonts w:ascii="Arial" w:hAnsi="Arial" w:cs="Arial"/>
          <w:b/>
          <w:bCs/>
        </w:rPr>
        <w:t>October 1</w:t>
      </w:r>
      <w:r w:rsidR="00500EFF" w:rsidRPr="0026512D">
        <w:rPr>
          <w:rFonts w:ascii="Arial" w:hAnsi="Arial" w:cs="Arial"/>
          <w:b/>
          <w:bCs/>
        </w:rPr>
        <w:t xml:space="preserve">, </w:t>
      </w:r>
      <w:proofErr w:type="gramStart"/>
      <w:r w:rsidR="00500EFF" w:rsidRPr="0026512D">
        <w:rPr>
          <w:rFonts w:ascii="Arial" w:hAnsi="Arial" w:cs="Arial"/>
          <w:b/>
          <w:bCs/>
        </w:rPr>
        <w:t>202</w:t>
      </w:r>
      <w:r w:rsidR="00407533">
        <w:rPr>
          <w:rFonts w:ascii="Arial" w:hAnsi="Arial" w:cs="Arial"/>
          <w:b/>
          <w:bCs/>
        </w:rPr>
        <w:t>5</w:t>
      </w:r>
      <w:proofErr w:type="gramEnd"/>
      <w:r w:rsidR="00407533">
        <w:rPr>
          <w:rFonts w:ascii="Arial" w:hAnsi="Arial" w:cs="Arial"/>
          <w:b/>
          <w:bCs/>
        </w:rPr>
        <w:t xml:space="preserve"> </w:t>
      </w:r>
      <w:r w:rsidR="00A1443C" w:rsidRPr="0026512D">
        <w:rPr>
          <w:rFonts w:ascii="Arial" w:hAnsi="Arial" w:cs="Arial"/>
          <w:b/>
          <w:bCs/>
        </w:rPr>
        <w:t>at 5pm</w:t>
      </w:r>
      <w:r w:rsidR="00835CAA" w:rsidRPr="0026512D">
        <w:rPr>
          <w:rFonts w:ascii="Arial" w:hAnsi="Arial" w:cs="Arial"/>
          <w:b/>
          <w:bCs/>
        </w:rPr>
        <w:t xml:space="preserve"> PT</w:t>
      </w:r>
      <w:r w:rsidR="00C8135B">
        <w:rPr>
          <w:rFonts w:ascii="Arial" w:hAnsi="Arial" w:cs="Arial"/>
        </w:rPr>
        <w:t xml:space="preserve"> (please see below for further instruction)</w:t>
      </w:r>
      <w:r w:rsidR="00A1443C" w:rsidRPr="00F72B39">
        <w:rPr>
          <w:rFonts w:ascii="Arial" w:hAnsi="Arial" w:cs="Arial"/>
        </w:rPr>
        <w:t>.</w:t>
      </w:r>
      <w:r w:rsidR="00F71F00">
        <w:rPr>
          <w:rFonts w:ascii="Arial" w:hAnsi="Arial" w:cs="Arial"/>
        </w:rPr>
        <w:t xml:space="preserve"> You should receive confirmation that your application was received within three business days.</w:t>
      </w:r>
      <w:r w:rsidR="004564C2">
        <w:rPr>
          <w:rFonts w:ascii="Arial" w:hAnsi="Arial" w:cs="Arial"/>
        </w:rPr>
        <w:t xml:space="preserve"> Please be aware that all documents submitted to </w:t>
      </w:r>
      <w:r w:rsidR="00136B5E">
        <w:rPr>
          <w:rFonts w:ascii="Arial" w:hAnsi="Arial" w:cs="Arial"/>
        </w:rPr>
        <w:t>SCC</w:t>
      </w:r>
      <w:r w:rsidR="004564C2">
        <w:rPr>
          <w:rFonts w:ascii="Arial" w:hAnsi="Arial" w:cs="Arial"/>
        </w:rPr>
        <w:t xml:space="preserve"> become public records. </w:t>
      </w:r>
      <w:r w:rsidR="00136B5E">
        <w:rPr>
          <w:rFonts w:ascii="Arial" w:hAnsi="Arial" w:cs="Arial"/>
        </w:rPr>
        <w:t>SCC</w:t>
      </w:r>
      <w:r w:rsidR="004564C2">
        <w:rPr>
          <w:rFonts w:ascii="Arial" w:hAnsi="Arial" w:cs="Arial"/>
        </w:rPr>
        <w:t xml:space="preserve"> will assume that submitted photos are permissible for use unless the applicant clarifies otherwise</w:t>
      </w:r>
      <w:r w:rsidR="00136B5E">
        <w:rPr>
          <w:rFonts w:ascii="Arial" w:hAnsi="Arial" w:cs="Arial"/>
        </w:rPr>
        <w:t xml:space="preserve"> in writing</w:t>
      </w:r>
      <w:r w:rsidR="00FA5AB2">
        <w:rPr>
          <w:rFonts w:ascii="Arial" w:hAnsi="Arial" w:cs="Arial"/>
        </w:rPr>
        <w:t xml:space="preserve"> to SCC</w:t>
      </w:r>
      <w:r w:rsidR="004564C2">
        <w:rPr>
          <w:rFonts w:ascii="Arial" w:hAnsi="Arial" w:cs="Arial"/>
        </w:rPr>
        <w:t xml:space="preserve">. </w:t>
      </w:r>
    </w:p>
    <w:p w14:paraId="453800BB" w14:textId="77777777" w:rsidR="009A01D0" w:rsidRPr="00F72B39" w:rsidRDefault="009A01D0" w:rsidP="00CC1AD8">
      <w:pPr>
        <w:widowControl w:val="0"/>
        <w:autoSpaceDE w:val="0"/>
        <w:autoSpaceDN w:val="0"/>
        <w:spacing w:after="0" w:line="240" w:lineRule="auto"/>
        <w:rPr>
          <w:rFonts w:ascii="Arial" w:hAnsi="Arial" w:cs="Arial"/>
        </w:rPr>
      </w:pPr>
    </w:p>
    <w:p w14:paraId="416EF35D" w14:textId="23925B37" w:rsidR="006B0B96" w:rsidRPr="00F72B39" w:rsidRDefault="006B0B96" w:rsidP="0026512D">
      <w:pPr>
        <w:widowControl w:val="0"/>
        <w:autoSpaceDE w:val="0"/>
        <w:autoSpaceDN w:val="0"/>
        <w:spacing w:after="0" w:line="240" w:lineRule="auto"/>
        <w:rPr>
          <w:rFonts w:ascii="Arial" w:hAnsi="Arial" w:cs="Arial"/>
        </w:rPr>
      </w:pPr>
      <w:r w:rsidRPr="00F72B39">
        <w:rPr>
          <w:rFonts w:ascii="Arial" w:hAnsi="Arial" w:cs="Arial"/>
        </w:rPr>
        <w:t xml:space="preserve">If applying electronically is not possible, hard copy applications must be postmarked by </w:t>
      </w:r>
      <w:r w:rsidR="00407533">
        <w:rPr>
          <w:rFonts w:ascii="Arial" w:hAnsi="Arial" w:cs="Arial"/>
        </w:rPr>
        <w:t>October 1</w:t>
      </w:r>
      <w:r w:rsidRPr="00F72B39">
        <w:rPr>
          <w:rFonts w:ascii="Arial" w:hAnsi="Arial" w:cs="Arial"/>
        </w:rPr>
        <w:t>, 202</w:t>
      </w:r>
      <w:r w:rsidR="00407533">
        <w:rPr>
          <w:rFonts w:ascii="Arial" w:hAnsi="Arial" w:cs="Arial"/>
        </w:rPr>
        <w:t>5</w:t>
      </w:r>
      <w:r w:rsidRPr="00F72B39">
        <w:rPr>
          <w:rFonts w:ascii="Arial" w:hAnsi="Arial" w:cs="Arial"/>
        </w:rPr>
        <w:t>, and sent to:</w:t>
      </w:r>
    </w:p>
    <w:p w14:paraId="7E841F4F" w14:textId="77777777" w:rsidR="00BF3625" w:rsidRPr="00F72B39" w:rsidRDefault="00BF3625" w:rsidP="009A01D0">
      <w:pPr>
        <w:widowControl w:val="0"/>
        <w:autoSpaceDE w:val="0"/>
        <w:autoSpaceDN w:val="0"/>
        <w:spacing w:after="0" w:line="240" w:lineRule="auto"/>
        <w:ind w:firstLine="720"/>
        <w:rPr>
          <w:rFonts w:ascii="Arial" w:hAnsi="Arial" w:cs="Arial"/>
          <w:b/>
          <w:bCs/>
        </w:rPr>
      </w:pPr>
    </w:p>
    <w:p w14:paraId="289E243B" w14:textId="26F9C3F0" w:rsidR="00A1443C" w:rsidRPr="00F72B39" w:rsidRDefault="00407533" w:rsidP="0026512D">
      <w:pPr>
        <w:widowControl w:val="0"/>
        <w:autoSpaceDE w:val="0"/>
        <w:autoSpaceDN w:val="0"/>
        <w:spacing w:after="0" w:line="240" w:lineRule="auto"/>
        <w:rPr>
          <w:rFonts w:ascii="Arial" w:hAnsi="Arial" w:cs="Arial"/>
          <w:b/>
          <w:bCs/>
        </w:rPr>
      </w:pPr>
      <w:bookmarkStart w:id="17" w:name="_Hlk80870826"/>
      <w:r>
        <w:rPr>
          <w:rFonts w:ascii="Arial" w:hAnsi="Arial" w:cs="Arial"/>
          <w:b/>
          <w:bCs/>
        </w:rPr>
        <w:t>Kellan Warner</w:t>
      </w:r>
    </w:p>
    <w:p w14:paraId="7BB42C2E" w14:textId="77777777" w:rsidR="009A01D0" w:rsidRPr="00F72B39" w:rsidRDefault="00736FD6" w:rsidP="0026512D">
      <w:pPr>
        <w:spacing w:after="0" w:line="240" w:lineRule="auto"/>
        <w:rPr>
          <w:rFonts w:ascii="Arial" w:hAnsi="Arial" w:cs="Arial"/>
          <w:b/>
          <w:bCs/>
        </w:rPr>
      </w:pPr>
      <w:r w:rsidRPr="00F72B39">
        <w:rPr>
          <w:rFonts w:ascii="Arial" w:hAnsi="Arial" w:cs="Arial"/>
          <w:b/>
          <w:bCs/>
        </w:rPr>
        <w:t xml:space="preserve">California State Coastal Conservancy </w:t>
      </w:r>
    </w:p>
    <w:p w14:paraId="36868C3D" w14:textId="2AEA5B10" w:rsidR="00A1443C" w:rsidRPr="00F72B39" w:rsidRDefault="00736FD6" w:rsidP="0026512D">
      <w:pPr>
        <w:spacing w:after="0" w:line="240" w:lineRule="auto"/>
        <w:rPr>
          <w:rFonts w:ascii="Arial" w:hAnsi="Arial" w:cs="Arial"/>
          <w:b/>
          <w:bCs/>
        </w:rPr>
      </w:pPr>
      <w:r w:rsidRPr="00F72B39">
        <w:rPr>
          <w:rFonts w:ascii="Arial" w:hAnsi="Arial" w:cs="Arial"/>
          <w:b/>
          <w:bCs/>
        </w:rPr>
        <w:t>1515 Clay St. 10</w:t>
      </w:r>
      <w:r w:rsidRPr="00F72B39">
        <w:rPr>
          <w:rFonts w:ascii="Arial" w:hAnsi="Arial" w:cs="Arial"/>
          <w:b/>
          <w:bCs/>
          <w:vertAlign w:val="superscript"/>
        </w:rPr>
        <w:t>th</w:t>
      </w:r>
      <w:r w:rsidRPr="00F72B39">
        <w:rPr>
          <w:rFonts w:ascii="Arial" w:hAnsi="Arial" w:cs="Arial"/>
          <w:b/>
          <w:bCs/>
        </w:rPr>
        <w:t xml:space="preserve"> Floor</w:t>
      </w:r>
    </w:p>
    <w:p w14:paraId="62BED487" w14:textId="1865D10E" w:rsidR="00A1443C" w:rsidRDefault="00736FD6" w:rsidP="0026512D">
      <w:pPr>
        <w:spacing w:after="0" w:line="240" w:lineRule="auto"/>
        <w:rPr>
          <w:rFonts w:ascii="Arial" w:hAnsi="Arial" w:cs="Arial"/>
          <w:b/>
          <w:bCs/>
        </w:rPr>
      </w:pPr>
      <w:r w:rsidRPr="00F72B39">
        <w:rPr>
          <w:rFonts w:ascii="Arial" w:hAnsi="Arial" w:cs="Arial"/>
          <w:b/>
          <w:bCs/>
        </w:rPr>
        <w:t>Oakland, CA 94612</w:t>
      </w:r>
    </w:p>
    <w:p w14:paraId="50C80318" w14:textId="77777777" w:rsidR="006C32BE" w:rsidRDefault="006C32BE" w:rsidP="00A1443C">
      <w:pPr>
        <w:spacing w:after="0" w:line="240" w:lineRule="auto"/>
        <w:ind w:left="720"/>
        <w:rPr>
          <w:rFonts w:ascii="Arial" w:hAnsi="Arial" w:cs="Arial"/>
          <w:b/>
          <w:bCs/>
        </w:rPr>
      </w:pPr>
    </w:p>
    <w:p w14:paraId="56BC025B" w14:textId="38AE313D" w:rsidR="006C32BE" w:rsidRPr="0026512D" w:rsidRDefault="006C32BE" w:rsidP="0026512D">
      <w:pPr>
        <w:spacing w:after="0" w:line="240" w:lineRule="auto"/>
        <w:rPr>
          <w:rFonts w:ascii="Arial" w:hAnsi="Arial" w:cs="Arial"/>
        </w:rPr>
      </w:pPr>
      <w:r>
        <w:rPr>
          <w:rFonts w:ascii="Arial" w:hAnsi="Arial" w:cs="Arial"/>
        </w:rPr>
        <w:t xml:space="preserve">If able, please also send an email to </w:t>
      </w:r>
      <w:hyperlink r:id="rId15" w:history="1">
        <w:r w:rsidR="00407533" w:rsidRPr="008B53CC">
          <w:rPr>
            <w:rStyle w:val="Hyperlink"/>
            <w:rFonts w:ascii="Arial" w:hAnsi="Arial" w:cs="Arial"/>
          </w:rPr>
          <w:t>kellan.warner@scc.ca.gov</w:t>
        </w:r>
      </w:hyperlink>
      <w:r>
        <w:rPr>
          <w:rFonts w:ascii="Arial" w:hAnsi="Arial" w:cs="Arial"/>
        </w:rPr>
        <w:t xml:space="preserve"> so staff is aware of your incoming hard copy application.  </w:t>
      </w:r>
    </w:p>
    <w:bookmarkEnd w:id="17"/>
    <w:p w14:paraId="4DEC2D1D" w14:textId="77777777" w:rsidR="00A1443C" w:rsidRPr="00F72B39" w:rsidRDefault="00A1443C" w:rsidP="00A1443C">
      <w:pPr>
        <w:pStyle w:val="Header"/>
        <w:tabs>
          <w:tab w:val="clear" w:pos="4320"/>
          <w:tab w:val="clear" w:pos="8640"/>
        </w:tabs>
        <w:rPr>
          <w:rFonts w:ascii="Arial" w:hAnsi="Arial" w:cs="Arial"/>
          <w:sz w:val="22"/>
          <w:szCs w:val="22"/>
        </w:rPr>
      </w:pPr>
    </w:p>
    <w:p w14:paraId="64FC84D4" w14:textId="6A943FCE" w:rsidR="00A1443C" w:rsidRPr="00F72B39" w:rsidRDefault="00A1443C" w:rsidP="00A1443C">
      <w:pPr>
        <w:rPr>
          <w:rFonts w:ascii="Arial" w:hAnsi="Arial" w:cs="Arial"/>
        </w:rPr>
      </w:pPr>
      <w:r w:rsidRPr="00F72B39">
        <w:rPr>
          <w:rFonts w:ascii="Arial" w:hAnsi="Arial" w:cs="Arial"/>
        </w:rPr>
        <w:t xml:space="preserve">Please follow the following guidelines for electronically submitting proposals </w:t>
      </w:r>
      <w:r w:rsidR="006C32BE">
        <w:rPr>
          <w:rFonts w:ascii="Arial" w:hAnsi="Arial" w:cs="Arial"/>
        </w:rPr>
        <w:t>via email</w:t>
      </w:r>
      <w:r w:rsidRPr="00F72B39">
        <w:rPr>
          <w:rFonts w:ascii="Arial" w:hAnsi="Arial" w:cs="Arial"/>
        </w:rPr>
        <w:t xml:space="preserve">: </w:t>
      </w:r>
      <w:r w:rsidR="00F72B39">
        <w:rPr>
          <w:rFonts w:ascii="Arial" w:hAnsi="Arial" w:cs="Arial"/>
        </w:rPr>
        <w:t xml:space="preserve">application </w:t>
      </w:r>
      <w:r w:rsidR="009A01D0" w:rsidRPr="00F72B39">
        <w:rPr>
          <w:rFonts w:ascii="Arial" w:hAnsi="Arial" w:cs="Arial"/>
        </w:rPr>
        <w:t>cover page</w:t>
      </w:r>
      <w:r w:rsidRPr="00F72B39">
        <w:rPr>
          <w:rFonts w:ascii="Arial" w:hAnsi="Arial" w:cs="Arial"/>
        </w:rPr>
        <w:t xml:space="preserve">, </w:t>
      </w:r>
      <w:r w:rsidR="00F72B39">
        <w:rPr>
          <w:rFonts w:ascii="Arial" w:hAnsi="Arial" w:cs="Arial"/>
        </w:rPr>
        <w:t xml:space="preserve">project </w:t>
      </w:r>
      <w:r w:rsidRPr="00F72B39">
        <w:rPr>
          <w:rFonts w:ascii="Arial" w:hAnsi="Arial" w:cs="Arial"/>
        </w:rPr>
        <w:t xml:space="preserve">narrative, </w:t>
      </w:r>
      <w:r w:rsidR="00F72B39">
        <w:rPr>
          <w:rFonts w:ascii="Arial" w:hAnsi="Arial" w:cs="Arial"/>
        </w:rPr>
        <w:t xml:space="preserve">project </w:t>
      </w:r>
      <w:r w:rsidRPr="00F72B39">
        <w:rPr>
          <w:rFonts w:ascii="Arial" w:hAnsi="Arial" w:cs="Arial"/>
        </w:rPr>
        <w:t xml:space="preserve">budget, and attachments should be uploaded as </w:t>
      </w:r>
      <w:r w:rsidRPr="00F72B39">
        <w:rPr>
          <w:rFonts w:ascii="Arial" w:hAnsi="Arial" w:cs="Arial"/>
          <w:b/>
          <w:i/>
          <w:iCs/>
        </w:rPr>
        <w:t>one</w:t>
      </w:r>
      <w:r w:rsidRPr="00F72B39">
        <w:rPr>
          <w:rFonts w:ascii="Arial" w:hAnsi="Arial" w:cs="Arial"/>
        </w:rPr>
        <w:t xml:space="preserve"> file in Microsoft Word or converted to a pdf file if possible. Name the electronic file by the project name. </w:t>
      </w:r>
      <w:r w:rsidRPr="00F72B39">
        <w:rPr>
          <w:rFonts w:ascii="Arial" w:hAnsi="Arial" w:cs="Arial"/>
          <w:bCs/>
        </w:rPr>
        <w:t>Do not embed pictures</w:t>
      </w:r>
      <w:r w:rsidRPr="00F72B39">
        <w:rPr>
          <w:rFonts w:ascii="Arial" w:hAnsi="Arial" w:cs="Arial"/>
          <w:b/>
          <w:bCs/>
        </w:rPr>
        <w:t xml:space="preserve"> </w:t>
      </w:r>
      <w:r w:rsidRPr="00F72B39">
        <w:rPr>
          <w:rFonts w:ascii="Arial" w:hAnsi="Arial" w:cs="Arial"/>
        </w:rPr>
        <w:t xml:space="preserve">in the proposal text; place them in the file after the proposal narrative and have them well labeled. To ensure that your electronic file is not excessively large, make sure your photos are an appropriate size. </w:t>
      </w:r>
    </w:p>
    <w:p w14:paraId="191D9BB2" w14:textId="77777777" w:rsidR="009E4B7F" w:rsidRPr="00F72B39" w:rsidRDefault="009E4B7F" w:rsidP="009E4B7F">
      <w:pPr>
        <w:widowControl w:val="0"/>
        <w:autoSpaceDE w:val="0"/>
        <w:autoSpaceDN w:val="0"/>
        <w:spacing w:after="0" w:line="240" w:lineRule="auto"/>
        <w:rPr>
          <w:rFonts w:ascii="Arial" w:hAnsi="Arial" w:cs="Arial"/>
        </w:rPr>
      </w:pPr>
    </w:p>
    <w:p w14:paraId="7266B518" w14:textId="77777777" w:rsidR="00C03BD0" w:rsidRPr="00F72B39" w:rsidRDefault="00C03BD0" w:rsidP="00C03BD0">
      <w:pPr>
        <w:tabs>
          <w:tab w:val="left" w:pos="3575"/>
        </w:tabs>
        <w:rPr>
          <w:rFonts w:ascii="Arial" w:hAnsi="Arial" w:cs="Arial"/>
        </w:rPr>
      </w:pPr>
      <w:r w:rsidRPr="00F72B39">
        <w:rPr>
          <w:rFonts w:ascii="Arial" w:hAnsi="Arial" w:cs="Arial"/>
          <w:b/>
          <w:bCs/>
        </w:rPr>
        <w:t>INQUIRIES</w:t>
      </w:r>
      <w:r w:rsidRPr="00F72B39">
        <w:rPr>
          <w:rFonts w:ascii="Arial" w:hAnsi="Arial" w:cs="Arial"/>
        </w:rPr>
        <w:t xml:space="preserve"> should be directed </w:t>
      </w:r>
      <w:proofErr w:type="gramStart"/>
      <w:r w:rsidRPr="00F72B39">
        <w:rPr>
          <w:rFonts w:ascii="Arial" w:hAnsi="Arial" w:cs="Arial"/>
        </w:rPr>
        <w:t>to</w:t>
      </w:r>
      <w:proofErr w:type="gramEnd"/>
      <w:r w:rsidRPr="00F72B39">
        <w:rPr>
          <w:rFonts w:ascii="Arial" w:hAnsi="Arial" w:cs="Arial"/>
        </w:rPr>
        <w:t xml:space="preserve">:  </w:t>
      </w:r>
    </w:p>
    <w:p w14:paraId="313DD35F" w14:textId="6BC8650B" w:rsidR="001B252E" w:rsidRPr="00F72B39" w:rsidRDefault="00407533" w:rsidP="00C03BD0">
      <w:pPr>
        <w:tabs>
          <w:tab w:val="left" w:pos="3575"/>
        </w:tabs>
        <w:spacing w:after="0" w:line="240" w:lineRule="auto"/>
        <w:rPr>
          <w:rFonts w:ascii="Arial" w:hAnsi="Arial" w:cs="Arial"/>
        </w:rPr>
      </w:pPr>
      <w:bookmarkStart w:id="18" w:name="_Hlk80871019"/>
      <w:r>
        <w:rPr>
          <w:rFonts w:ascii="Arial" w:hAnsi="Arial" w:cs="Arial"/>
        </w:rPr>
        <w:t>Kellan Warner</w:t>
      </w:r>
    </w:p>
    <w:p w14:paraId="693E3D5F" w14:textId="1DFDEB6F" w:rsidR="00C03BD0" w:rsidRPr="00F72B39" w:rsidRDefault="00736FD6" w:rsidP="00C03BD0">
      <w:pPr>
        <w:tabs>
          <w:tab w:val="left" w:pos="3575"/>
        </w:tabs>
        <w:spacing w:after="0" w:line="240" w:lineRule="auto"/>
        <w:rPr>
          <w:rFonts w:ascii="Arial" w:hAnsi="Arial" w:cs="Arial"/>
        </w:rPr>
      </w:pPr>
      <w:r w:rsidRPr="00F72B39">
        <w:rPr>
          <w:rFonts w:ascii="Arial" w:hAnsi="Arial" w:cs="Arial"/>
        </w:rPr>
        <w:t xml:space="preserve">California State Coastal Conservancy </w:t>
      </w:r>
    </w:p>
    <w:p w14:paraId="6917318E" w14:textId="433918F8" w:rsidR="00C03BD0" w:rsidRPr="00F72B39" w:rsidRDefault="001F7B50" w:rsidP="00C03BD0">
      <w:pPr>
        <w:spacing w:after="0" w:line="240" w:lineRule="auto"/>
        <w:rPr>
          <w:rFonts w:ascii="Arial" w:eastAsia="Times New Roman" w:hAnsi="Arial" w:cs="Arial"/>
          <w:b/>
          <w:bCs/>
        </w:rPr>
      </w:pPr>
      <w:hyperlink r:id="rId16" w:history="1">
        <w:r w:rsidRPr="008B53CC">
          <w:rPr>
            <w:rStyle w:val="Hyperlink"/>
            <w:rFonts w:ascii="Arial" w:hAnsi="Arial" w:cs="Arial"/>
          </w:rPr>
          <w:t>kellan.warner@scc.ca.gov</w:t>
        </w:r>
      </w:hyperlink>
      <w:r w:rsidR="000218A2">
        <w:rPr>
          <w:rFonts w:ascii="Arial" w:hAnsi="Arial" w:cs="Arial"/>
        </w:rPr>
        <w:t xml:space="preserve"> </w:t>
      </w:r>
    </w:p>
    <w:bookmarkEnd w:id="18"/>
    <w:p w14:paraId="7F090C81" w14:textId="77777777" w:rsidR="00A1443C" w:rsidRPr="00A1443C" w:rsidRDefault="00A1443C" w:rsidP="00A1443C">
      <w:pPr>
        <w:rPr>
          <w:rFonts w:ascii="Arial" w:hAnsi="Arial" w:cs="Arial"/>
        </w:rPr>
      </w:pPr>
    </w:p>
    <w:sectPr w:rsidR="00A1443C" w:rsidRPr="00A14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89CA" w14:textId="77777777" w:rsidR="00E33599" w:rsidRDefault="00E33599" w:rsidP="00FF6D83">
      <w:pPr>
        <w:spacing w:after="0" w:line="240" w:lineRule="auto"/>
      </w:pPr>
      <w:r>
        <w:separator/>
      </w:r>
    </w:p>
  </w:endnote>
  <w:endnote w:type="continuationSeparator" w:id="0">
    <w:p w14:paraId="4CA7C26D" w14:textId="77777777" w:rsidR="00E33599" w:rsidRDefault="00E33599" w:rsidP="00FF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475E" w14:textId="77777777" w:rsidR="00E33599" w:rsidRDefault="00E33599" w:rsidP="00FF6D83">
      <w:pPr>
        <w:spacing w:after="0" w:line="240" w:lineRule="auto"/>
      </w:pPr>
      <w:r>
        <w:separator/>
      </w:r>
    </w:p>
  </w:footnote>
  <w:footnote w:type="continuationSeparator" w:id="0">
    <w:p w14:paraId="05B40F74" w14:textId="77777777" w:rsidR="00E33599" w:rsidRDefault="00E33599" w:rsidP="00FF6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B66"/>
    <w:multiLevelType w:val="hybridMultilevel"/>
    <w:tmpl w:val="0EB6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E2C"/>
    <w:multiLevelType w:val="hybridMultilevel"/>
    <w:tmpl w:val="13B8D6B4"/>
    <w:lvl w:ilvl="0" w:tplc="B78AB60C">
      <w:start w:val="1"/>
      <w:numFmt w:val="decimal"/>
      <w:lvlText w:val="%1."/>
      <w:lvlJc w:val="left"/>
      <w:pPr>
        <w:tabs>
          <w:tab w:val="num" w:pos="720"/>
        </w:tabs>
        <w:ind w:left="720" w:hanging="360"/>
      </w:pPr>
      <w:rPr>
        <w:rFonts w:hint="default"/>
        <w:b w:val="0"/>
        <w:bCs/>
      </w:rPr>
    </w:lvl>
    <w:lvl w:ilvl="1" w:tplc="53567C7C">
      <w:start w:val="1"/>
      <w:numFmt w:val="lowerLetter"/>
      <w:lvlText w:val="%2."/>
      <w:lvlJc w:val="left"/>
      <w:pPr>
        <w:tabs>
          <w:tab w:val="num" w:pos="1440"/>
        </w:tabs>
        <w:ind w:left="1440" w:hanging="360"/>
      </w:pPr>
      <w:rPr>
        <w:rFonts w:ascii="Arial" w:eastAsia="Times New Roman" w:hAnsi="Arial" w:cs="Arial"/>
      </w:rPr>
    </w:lvl>
    <w:lvl w:ilvl="2" w:tplc="C376FF0A">
      <w:start w:val="1"/>
      <w:numFmt w:val="lowerRoman"/>
      <w:lvlText w:val="%3."/>
      <w:lvlJc w:val="right"/>
      <w:pPr>
        <w:tabs>
          <w:tab w:val="num" w:pos="2160"/>
        </w:tabs>
        <w:ind w:left="2160" w:hanging="180"/>
      </w:pPr>
    </w:lvl>
    <w:lvl w:ilvl="3" w:tplc="B9545976" w:tentative="1">
      <w:start w:val="1"/>
      <w:numFmt w:val="decimal"/>
      <w:lvlText w:val="%4."/>
      <w:lvlJc w:val="left"/>
      <w:pPr>
        <w:tabs>
          <w:tab w:val="num" w:pos="2880"/>
        </w:tabs>
        <w:ind w:left="2880" w:hanging="360"/>
      </w:pPr>
    </w:lvl>
    <w:lvl w:ilvl="4" w:tplc="816208E6" w:tentative="1">
      <w:start w:val="1"/>
      <w:numFmt w:val="lowerLetter"/>
      <w:lvlText w:val="%5."/>
      <w:lvlJc w:val="left"/>
      <w:pPr>
        <w:tabs>
          <w:tab w:val="num" w:pos="3600"/>
        </w:tabs>
        <w:ind w:left="3600" w:hanging="360"/>
      </w:pPr>
    </w:lvl>
    <w:lvl w:ilvl="5" w:tplc="AF664912" w:tentative="1">
      <w:start w:val="1"/>
      <w:numFmt w:val="lowerRoman"/>
      <w:lvlText w:val="%6."/>
      <w:lvlJc w:val="right"/>
      <w:pPr>
        <w:tabs>
          <w:tab w:val="num" w:pos="4320"/>
        </w:tabs>
        <w:ind w:left="4320" w:hanging="180"/>
      </w:pPr>
    </w:lvl>
    <w:lvl w:ilvl="6" w:tplc="9B8251A4" w:tentative="1">
      <w:start w:val="1"/>
      <w:numFmt w:val="decimal"/>
      <w:lvlText w:val="%7."/>
      <w:lvlJc w:val="left"/>
      <w:pPr>
        <w:tabs>
          <w:tab w:val="num" w:pos="5040"/>
        </w:tabs>
        <w:ind w:left="5040" w:hanging="360"/>
      </w:pPr>
    </w:lvl>
    <w:lvl w:ilvl="7" w:tplc="63F4F24C" w:tentative="1">
      <w:start w:val="1"/>
      <w:numFmt w:val="lowerLetter"/>
      <w:lvlText w:val="%8."/>
      <w:lvlJc w:val="left"/>
      <w:pPr>
        <w:tabs>
          <w:tab w:val="num" w:pos="5760"/>
        </w:tabs>
        <w:ind w:left="5760" w:hanging="360"/>
      </w:pPr>
    </w:lvl>
    <w:lvl w:ilvl="8" w:tplc="DCE62680" w:tentative="1">
      <w:start w:val="1"/>
      <w:numFmt w:val="lowerRoman"/>
      <w:lvlText w:val="%9."/>
      <w:lvlJc w:val="right"/>
      <w:pPr>
        <w:tabs>
          <w:tab w:val="num" w:pos="6480"/>
        </w:tabs>
        <w:ind w:left="6480" w:hanging="180"/>
      </w:pPr>
    </w:lvl>
  </w:abstractNum>
  <w:abstractNum w:abstractNumId="2" w15:restartNumberingAfterBreak="0">
    <w:nsid w:val="04CE04F3"/>
    <w:multiLevelType w:val="hybridMultilevel"/>
    <w:tmpl w:val="4F887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D54A0"/>
    <w:multiLevelType w:val="hybridMultilevel"/>
    <w:tmpl w:val="0492A676"/>
    <w:lvl w:ilvl="0" w:tplc="FCA02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31C13"/>
    <w:multiLevelType w:val="hybridMultilevel"/>
    <w:tmpl w:val="8456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53093"/>
    <w:multiLevelType w:val="hybridMultilevel"/>
    <w:tmpl w:val="444C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16"/>
    <w:multiLevelType w:val="hybridMultilevel"/>
    <w:tmpl w:val="65CA8C22"/>
    <w:lvl w:ilvl="0" w:tplc="CD34DB60">
      <w:start w:val="1"/>
      <w:numFmt w:val="decimal"/>
      <w:lvlText w:val="%1."/>
      <w:lvlJc w:val="left"/>
      <w:pPr>
        <w:ind w:left="720" w:hanging="360"/>
      </w:pPr>
      <w:rPr>
        <w:rFonts w:ascii="Arial" w:hAnsi="Arial" w:cs="Arial" w:hint="default"/>
        <w:b/>
        <w:bCs/>
        <w:sz w:val="22"/>
        <w:szCs w:val="22"/>
      </w:rPr>
    </w:lvl>
    <w:lvl w:ilvl="1" w:tplc="26A885C0">
      <w:start w:val="1"/>
      <w:numFmt w:val="lowerLetter"/>
      <w:lvlText w:val="%2."/>
      <w:lvlJc w:val="left"/>
      <w:pPr>
        <w:ind w:left="1440" w:hanging="360"/>
      </w:pPr>
      <w:rPr>
        <w:rFonts w:ascii="Arial" w:hAnsi="Arial" w:cs="Arial" w:hint="default"/>
        <w:b w:val="0"/>
        <w:b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0765F"/>
    <w:multiLevelType w:val="hybridMultilevel"/>
    <w:tmpl w:val="92F06C96"/>
    <w:lvl w:ilvl="0" w:tplc="D9948FF6">
      <w:start w:val="1"/>
      <w:numFmt w:val="decimal"/>
      <w:lvlText w:val="%1."/>
      <w:lvlJc w:val="left"/>
      <w:pPr>
        <w:tabs>
          <w:tab w:val="num" w:pos="360"/>
        </w:tabs>
        <w:ind w:left="360" w:hanging="360"/>
      </w:pPr>
      <w:rPr>
        <w:rFonts w:hint="default"/>
      </w:rPr>
    </w:lvl>
    <w:lvl w:ilvl="1" w:tplc="33C20EC8">
      <w:start w:val="1"/>
      <w:numFmt w:val="lowerLetter"/>
      <w:lvlText w:val="%2."/>
      <w:lvlJc w:val="left"/>
      <w:pPr>
        <w:tabs>
          <w:tab w:val="num" w:pos="1080"/>
        </w:tabs>
        <w:ind w:left="1080" w:hanging="360"/>
      </w:pPr>
    </w:lvl>
    <w:lvl w:ilvl="2" w:tplc="4C224BDE" w:tentative="1">
      <w:start w:val="1"/>
      <w:numFmt w:val="lowerRoman"/>
      <w:lvlText w:val="%3."/>
      <w:lvlJc w:val="right"/>
      <w:pPr>
        <w:tabs>
          <w:tab w:val="num" w:pos="1800"/>
        </w:tabs>
        <w:ind w:left="1800" w:hanging="180"/>
      </w:pPr>
    </w:lvl>
    <w:lvl w:ilvl="3" w:tplc="D3341980" w:tentative="1">
      <w:start w:val="1"/>
      <w:numFmt w:val="decimal"/>
      <w:lvlText w:val="%4."/>
      <w:lvlJc w:val="left"/>
      <w:pPr>
        <w:tabs>
          <w:tab w:val="num" w:pos="2520"/>
        </w:tabs>
        <w:ind w:left="2520" w:hanging="360"/>
      </w:pPr>
    </w:lvl>
    <w:lvl w:ilvl="4" w:tplc="B46AC3DC" w:tentative="1">
      <w:start w:val="1"/>
      <w:numFmt w:val="lowerLetter"/>
      <w:lvlText w:val="%5."/>
      <w:lvlJc w:val="left"/>
      <w:pPr>
        <w:tabs>
          <w:tab w:val="num" w:pos="3240"/>
        </w:tabs>
        <w:ind w:left="3240" w:hanging="360"/>
      </w:pPr>
    </w:lvl>
    <w:lvl w:ilvl="5" w:tplc="75944EA0" w:tentative="1">
      <w:start w:val="1"/>
      <w:numFmt w:val="lowerRoman"/>
      <w:lvlText w:val="%6."/>
      <w:lvlJc w:val="right"/>
      <w:pPr>
        <w:tabs>
          <w:tab w:val="num" w:pos="3960"/>
        </w:tabs>
        <w:ind w:left="3960" w:hanging="180"/>
      </w:pPr>
    </w:lvl>
    <w:lvl w:ilvl="6" w:tplc="9EB64CBA" w:tentative="1">
      <w:start w:val="1"/>
      <w:numFmt w:val="decimal"/>
      <w:lvlText w:val="%7."/>
      <w:lvlJc w:val="left"/>
      <w:pPr>
        <w:tabs>
          <w:tab w:val="num" w:pos="4680"/>
        </w:tabs>
        <w:ind w:left="4680" w:hanging="360"/>
      </w:pPr>
    </w:lvl>
    <w:lvl w:ilvl="7" w:tplc="0D8AE45A" w:tentative="1">
      <w:start w:val="1"/>
      <w:numFmt w:val="lowerLetter"/>
      <w:lvlText w:val="%8."/>
      <w:lvlJc w:val="left"/>
      <w:pPr>
        <w:tabs>
          <w:tab w:val="num" w:pos="5400"/>
        </w:tabs>
        <w:ind w:left="5400" w:hanging="360"/>
      </w:pPr>
    </w:lvl>
    <w:lvl w:ilvl="8" w:tplc="D61EF6CC" w:tentative="1">
      <w:start w:val="1"/>
      <w:numFmt w:val="lowerRoman"/>
      <w:lvlText w:val="%9."/>
      <w:lvlJc w:val="right"/>
      <w:pPr>
        <w:tabs>
          <w:tab w:val="num" w:pos="6120"/>
        </w:tabs>
        <w:ind w:left="6120" w:hanging="180"/>
      </w:pPr>
    </w:lvl>
  </w:abstractNum>
  <w:abstractNum w:abstractNumId="8" w15:restartNumberingAfterBreak="0">
    <w:nsid w:val="2452268B"/>
    <w:multiLevelType w:val="hybridMultilevel"/>
    <w:tmpl w:val="B434DC80"/>
    <w:lvl w:ilvl="0" w:tplc="33C20EC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0B58"/>
    <w:multiLevelType w:val="hybridMultilevel"/>
    <w:tmpl w:val="9760E818"/>
    <w:lvl w:ilvl="0" w:tplc="A9BAF2A4">
      <w:start w:val="1"/>
      <w:numFmt w:val="decimal"/>
      <w:lvlText w:val="%1."/>
      <w:lvlJc w:val="left"/>
      <w:pPr>
        <w:tabs>
          <w:tab w:val="num" w:pos="360"/>
        </w:tabs>
        <w:ind w:left="360" w:hanging="360"/>
      </w:pPr>
    </w:lvl>
    <w:lvl w:ilvl="1" w:tplc="3282F824" w:tentative="1">
      <w:start w:val="1"/>
      <w:numFmt w:val="lowerLetter"/>
      <w:lvlText w:val="%2."/>
      <w:lvlJc w:val="left"/>
      <w:pPr>
        <w:tabs>
          <w:tab w:val="num" w:pos="1080"/>
        </w:tabs>
        <w:ind w:left="1080" w:hanging="360"/>
      </w:pPr>
    </w:lvl>
    <w:lvl w:ilvl="2" w:tplc="3BE894D4" w:tentative="1">
      <w:start w:val="1"/>
      <w:numFmt w:val="lowerRoman"/>
      <w:lvlText w:val="%3."/>
      <w:lvlJc w:val="right"/>
      <w:pPr>
        <w:tabs>
          <w:tab w:val="num" w:pos="1800"/>
        </w:tabs>
        <w:ind w:left="1800" w:hanging="180"/>
      </w:pPr>
    </w:lvl>
    <w:lvl w:ilvl="3" w:tplc="14D0C646" w:tentative="1">
      <w:start w:val="1"/>
      <w:numFmt w:val="decimal"/>
      <w:lvlText w:val="%4."/>
      <w:lvlJc w:val="left"/>
      <w:pPr>
        <w:tabs>
          <w:tab w:val="num" w:pos="2520"/>
        </w:tabs>
        <w:ind w:left="2520" w:hanging="360"/>
      </w:pPr>
    </w:lvl>
    <w:lvl w:ilvl="4" w:tplc="F2F8A846" w:tentative="1">
      <w:start w:val="1"/>
      <w:numFmt w:val="lowerLetter"/>
      <w:lvlText w:val="%5."/>
      <w:lvlJc w:val="left"/>
      <w:pPr>
        <w:tabs>
          <w:tab w:val="num" w:pos="3240"/>
        </w:tabs>
        <w:ind w:left="3240" w:hanging="360"/>
      </w:pPr>
    </w:lvl>
    <w:lvl w:ilvl="5" w:tplc="0FA22C38" w:tentative="1">
      <w:start w:val="1"/>
      <w:numFmt w:val="lowerRoman"/>
      <w:lvlText w:val="%6."/>
      <w:lvlJc w:val="right"/>
      <w:pPr>
        <w:tabs>
          <w:tab w:val="num" w:pos="3960"/>
        </w:tabs>
        <w:ind w:left="3960" w:hanging="180"/>
      </w:pPr>
    </w:lvl>
    <w:lvl w:ilvl="6" w:tplc="DCD44CE4" w:tentative="1">
      <w:start w:val="1"/>
      <w:numFmt w:val="decimal"/>
      <w:lvlText w:val="%7."/>
      <w:lvlJc w:val="left"/>
      <w:pPr>
        <w:tabs>
          <w:tab w:val="num" w:pos="4680"/>
        </w:tabs>
        <w:ind w:left="4680" w:hanging="360"/>
      </w:pPr>
    </w:lvl>
    <w:lvl w:ilvl="7" w:tplc="298C37F4" w:tentative="1">
      <w:start w:val="1"/>
      <w:numFmt w:val="lowerLetter"/>
      <w:lvlText w:val="%8."/>
      <w:lvlJc w:val="left"/>
      <w:pPr>
        <w:tabs>
          <w:tab w:val="num" w:pos="5400"/>
        </w:tabs>
        <w:ind w:left="5400" w:hanging="360"/>
      </w:pPr>
    </w:lvl>
    <w:lvl w:ilvl="8" w:tplc="1CF2E990" w:tentative="1">
      <w:start w:val="1"/>
      <w:numFmt w:val="lowerRoman"/>
      <w:lvlText w:val="%9."/>
      <w:lvlJc w:val="right"/>
      <w:pPr>
        <w:tabs>
          <w:tab w:val="num" w:pos="6120"/>
        </w:tabs>
        <w:ind w:left="6120" w:hanging="180"/>
      </w:pPr>
    </w:lvl>
  </w:abstractNum>
  <w:abstractNum w:abstractNumId="10" w15:restartNumberingAfterBreak="0">
    <w:nsid w:val="2B2F53E2"/>
    <w:multiLevelType w:val="hybridMultilevel"/>
    <w:tmpl w:val="81BA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35C2"/>
    <w:multiLevelType w:val="hybridMultilevel"/>
    <w:tmpl w:val="05643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01AD2"/>
    <w:multiLevelType w:val="hybridMultilevel"/>
    <w:tmpl w:val="C328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8112D"/>
    <w:multiLevelType w:val="hybridMultilevel"/>
    <w:tmpl w:val="16308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034A79"/>
    <w:multiLevelType w:val="hybridMultilevel"/>
    <w:tmpl w:val="A864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44578"/>
    <w:multiLevelType w:val="hybridMultilevel"/>
    <w:tmpl w:val="79F4E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019D6"/>
    <w:multiLevelType w:val="hybridMultilevel"/>
    <w:tmpl w:val="30C0C33A"/>
    <w:lvl w:ilvl="0" w:tplc="1F263664">
      <w:start w:val="1"/>
      <w:numFmt w:val="decimal"/>
      <w:lvlText w:val="%1."/>
      <w:lvlJc w:val="left"/>
      <w:pPr>
        <w:tabs>
          <w:tab w:val="num" w:pos="720"/>
        </w:tabs>
        <w:ind w:left="720" w:hanging="360"/>
      </w:pPr>
      <w:rPr>
        <w:rFonts w:ascii="Arial" w:eastAsiaTheme="minorHAnsi" w:hAnsi="Arial" w:cs="Arial"/>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47618"/>
    <w:multiLevelType w:val="hybridMultilevel"/>
    <w:tmpl w:val="A92A1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54218D"/>
    <w:multiLevelType w:val="hybridMultilevel"/>
    <w:tmpl w:val="AE1A96EA"/>
    <w:lvl w:ilvl="0" w:tplc="826616FE">
      <w:start w:val="1"/>
      <w:numFmt w:val="decimal"/>
      <w:lvlText w:val="%1."/>
      <w:lvlJc w:val="left"/>
      <w:pPr>
        <w:tabs>
          <w:tab w:val="num" w:pos="8370"/>
        </w:tabs>
        <w:ind w:left="83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C552A"/>
    <w:multiLevelType w:val="hybridMultilevel"/>
    <w:tmpl w:val="C11CEA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E418F"/>
    <w:multiLevelType w:val="hybridMultilevel"/>
    <w:tmpl w:val="BD76E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D7DBB"/>
    <w:multiLevelType w:val="hybridMultilevel"/>
    <w:tmpl w:val="8A5EBB4C"/>
    <w:lvl w:ilvl="0" w:tplc="E4E85666">
      <w:start w:val="1"/>
      <w:numFmt w:val="decimal"/>
      <w:lvlText w:val="%1."/>
      <w:lvlJc w:val="left"/>
      <w:pPr>
        <w:tabs>
          <w:tab w:val="num" w:pos="3240"/>
        </w:tabs>
        <w:ind w:left="3240" w:hanging="360"/>
      </w:pPr>
      <w:rPr>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4DAE624D"/>
    <w:multiLevelType w:val="hybridMultilevel"/>
    <w:tmpl w:val="FD98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6730B"/>
    <w:multiLevelType w:val="hybridMultilevel"/>
    <w:tmpl w:val="5ED6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245D1"/>
    <w:multiLevelType w:val="hybridMultilevel"/>
    <w:tmpl w:val="0D2C9642"/>
    <w:lvl w:ilvl="0" w:tplc="0352DF30">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A2FDF"/>
    <w:multiLevelType w:val="hybridMultilevel"/>
    <w:tmpl w:val="F1E6953A"/>
    <w:lvl w:ilvl="0" w:tplc="489847D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F1C03"/>
    <w:multiLevelType w:val="hybridMultilevel"/>
    <w:tmpl w:val="50C8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15A62"/>
    <w:multiLevelType w:val="hybridMultilevel"/>
    <w:tmpl w:val="6AAC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63D12"/>
    <w:multiLevelType w:val="hybridMultilevel"/>
    <w:tmpl w:val="23F8468A"/>
    <w:lvl w:ilvl="0" w:tplc="33C20EC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F77A25"/>
    <w:multiLevelType w:val="hybridMultilevel"/>
    <w:tmpl w:val="543A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E68C6"/>
    <w:multiLevelType w:val="hybridMultilevel"/>
    <w:tmpl w:val="71E8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C2F2F"/>
    <w:multiLevelType w:val="hybridMultilevel"/>
    <w:tmpl w:val="9300FDE2"/>
    <w:lvl w:ilvl="0" w:tplc="7FAAFCE6">
      <w:start w:val="1"/>
      <w:numFmt w:val="decimal"/>
      <w:lvlText w:val="%1."/>
      <w:lvlJc w:val="left"/>
      <w:pPr>
        <w:ind w:left="1080" w:hanging="360"/>
      </w:pPr>
      <w:rPr>
        <w:rFonts w:ascii="Arial" w:eastAsiaTheme="minorHAnsi" w:hAnsi="Arial" w:cs="Arial"/>
        <w:b w:val="0"/>
        <w:b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503599">
    <w:abstractNumId w:val="7"/>
  </w:num>
  <w:num w:numId="2" w16cid:durableId="263658265">
    <w:abstractNumId w:val="21"/>
  </w:num>
  <w:num w:numId="3" w16cid:durableId="2027947144">
    <w:abstractNumId w:val="18"/>
  </w:num>
  <w:num w:numId="4" w16cid:durableId="1062867613">
    <w:abstractNumId w:val="1"/>
  </w:num>
  <w:num w:numId="5" w16cid:durableId="200098635">
    <w:abstractNumId w:val="16"/>
  </w:num>
  <w:num w:numId="6" w16cid:durableId="1610350864">
    <w:abstractNumId w:val="24"/>
  </w:num>
  <w:num w:numId="7" w16cid:durableId="1968050579">
    <w:abstractNumId w:val="3"/>
  </w:num>
  <w:num w:numId="8" w16cid:durableId="654840199">
    <w:abstractNumId w:val="2"/>
  </w:num>
  <w:num w:numId="9" w16cid:durableId="716930233">
    <w:abstractNumId w:val="19"/>
  </w:num>
  <w:num w:numId="10" w16cid:durableId="1316644527">
    <w:abstractNumId w:val="13"/>
  </w:num>
  <w:num w:numId="11" w16cid:durableId="1427768087">
    <w:abstractNumId w:val="9"/>
  </w:num>
  <w:num w:numId="12" w16cid:durableId="617685940">
    <w:abstractNumId w:val="10"/>
  </w:num>
  <w:num w:numId="13" w16cid:durableId="1489634894">
    <w:abstractNumId w:val="22"/>
  </w:num>
  <w:num w:numId="14" w16cid:durableId="325785197">
    <w:abstractNumId w:val="17"/>
  </w:num>
  <w:num w:numId="15" w16cid:durableId="1319656213">
    <w:abstractNumId w:val="8"/>
  </w:num>
  <w:num w:numId="16" w16cid:durableId="1732999746">
    <w:abstractNumId w:val="5"/>
  </w:num>
  <w:num w:numId="17" w16cid:durableId="1136680419">
    <w:abstractNumId w:val="0"/>
  </w:num>
  <w:num w:numId="18" w16cid:durableId="1587885178">
    <w:abstractNumId w:val="27"/>
  </w:num>
  <w:num w:numId="19" w16cid:durableId="1752118709">
    <w:abstractNumId w:val="28"/>
  </w:num>
  <w:num w:numId="20" w16cid:durableId="1282766949">
    <w:abstractNumId w:val="11"/>
  </w:num>
  <w:num w:numId="21" w16cid:durableId="1011109703">
    <w:abstractNumId w:val="15"/>
  </w:num>
  <w:num w:numId="22" w16cid:durableId="90903031">
    <w:abstractNumId w:val="20"/>
  </w:num>
  <w:num w:numId="23" w16cid:durableId="1231773295">
    <w:abstractNumId w:val="14"/>
  </w:num>
  <w:num w:numId="24" w16cid:durableId="1082870640">
    <w:abstractNumId w:val="29"/>
  </w:num>
  <w:num w:numId="25" w16cid:durableId="1517158973">
    <w:abstractNumId w:val="25"/>
  </w:num>
  <w:num w:numId="26" w16cid:durableId="268513990">
    <w:abstractNumId w:val="12"/>
  </w:num>
  <w:num w:numId="27" w16cid:durableId="2037802846">
    <w:abstractNumId w:val="6"/>
  </w:num>
  <w:num w:numId="28" w16cid:durableId="443041061">
    <w:abstractNumId w:val="26"/>
  </w:num>
  <w:num w:numId="29" w16cid:durableId="1237279744">
    <w:abstractNumId w:val="30"/>
  </w:num>
  <w:num w:numId="30" w16cid:durableId="366638432">
    <w:abstractNumId w:val="4"/>
  </w:num>
  <w:num w:numId="31" w16cid:durableId="1379891866">
    <w:abstractNumId w:val="31"/>
  </w:num>
  <w:num w:numId="32" w16cid:durableId="7441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83"/>
    <w:rsid w:val="00003FBD"/>
    <w:rsid w:val="00006850"/>
    <w:rsid w:val="00017DBE"/>
    <w:rsid w:val="000218A2"/>
    <w:rsid w:val="000228B6"/>
    <w:rsid w:val="00022952"/>
    <w:rsid w:val="00024F25"/>
    <w:rsid w:val="00031B1D"/>
    <w:rsid w:val="000429F4"/>
    <w:rsid w:val="00043610"/>
    <w:rsid w:val="000500CA"/>
    <w:rsid w:val="00050587"/>
    <w:rsid w:val="0007208F"/>
    <w:rsid w:val="000837AD"/>
    <w:rsid w:val="00087EA7"/>
    <w:rsid w:val="00090207"/>
    <w:rsid w:val="000A2D42"/>
    <w:rsid w:val="000A7CB9"/>
    <w:rsid w:val="000B70D5"/>
    <w:rsid w:val="000C2DA4"/>
    <w:rsid w:val="000C41F3"/>
    <w:rsid w:val="000C621E"/>
    <w:rsid w:val="000D11B3"/>
    <w:rsid w:val="000E3B9D"/>
    <w:rsid w:val="00112459"/>
    <w:rsid w:val="001148CE"/>
    <w:rsid w:val="00121C21"/>
    <w:rsid w:val="00121EF4"/>
    <w:rsid w:val="0012264A"/>
    <w:rsid w:val="00135BEB"/>
    <w:rsid w:val="00136B5E"/>
    <w:rsid w:val="001442B4"/>
    <w:rsid w:val="001636F4"/>
    <w:rsid w:val="00165D92"/>
    <w:rsid w:val="00170BCA"/>
    <w:rsid w:val="00174FCC"/>
    <w:rsid w:val="00192A55"/>
    <w:rsid w:val="001956E8"/>
    <w:rsid w:val="00195739"/>
    <w:rsid w:val="001966D7"/>
    <w:rsid w:val="001A68B0"/>
    <w:rsid w:val="001B055B"/>
    <w:rsid w:val="001B252E"/>
    <w:rsid w:val="001B3C48"/>
    <w:rsid w:val="001C510A"/>
    <w:rsid w:val="001D255F"/>
    <w:rsid w:val="001E16E2"/>
    <w:rsid w:val="001F3C65"/>
    <w:rsid w:val="001F668D"/>
    <w:rsid w:val="001F7B50"/>
    <w:rsid w:val="00207A65"/>
    <w:rsid w:val="0021258F"/>
    <w:rsid w:val="0022206B"/>
    <w:rsid w:val="00222DAF"/>
    <w:rsid w:val="002237C2"/>
    <w:rsid w:val="0022434E"/>
    <w:rsid w:val="002275A8"/>
    <w:rsid w:val="00237108"/>
    <w:rsid w:val="00254D06"/>
    <w:rsid w:val="0026512D"/>
    <w:rsid w:val="002714A0"/>
    <w:rsid w:val="00282490"/>
    <w:rsid w:val="002948B9"/>
    <w:rsid w:val="00294C3D"/>
    <w:rsid w:val="002A29FF"/>
    <w:rsid w:val="002B4120"/>
    <w:rsid w:val="002B5C94"/>
    <w:rsid w:val="002B7362"/>
    <w:rsid w:val="002B7503"/>
    <w:rsid w:val="002C11C1"/>
    <w:rsid w:val="002C6BE7"/>
    <w:rsid w:val="002D430E"/>
    <w:rsid w:val="002E5D39"/>
    <w:rsid w:val="002F2E53"/>
    <w:rsid w:val="00302C24"/>
    <w:rsid w:val="0032216A"/>
    <w:rsid w:val="003261E3"/>
    <w:rsid w:val="00335170"/>
    <w:rsid w:val="00336600"/>
    <w:rsid w:val="0034069C"/>
    <w:rsid w:val="00350ABF"/>
    <w:rsid w:val="003626AF"/>
    <w:rsid w:val="003641F8"/>
    <w:rsid w:val="00366691"/>
    <w:rsid w:val="0037199E"/>
    <w:rsid w:val="00375186"/>
    <w:rsid w:val="003A6E38"/>
    <w:rsid w:val="003B0AA9"/>
    <w:rsid w:val="003B3DC5"/>
    <w:rsid w:val="003C313D"/>
    <w:rsid w:val="003E67CA"/>
    <w:rsid w:val="00407533"/>
    <w:rsid w:val="0041186A"/>
    <w:rsid w:val="00413784"/>
    <w:rsid w:val="004365B7"/>
    <w:rsid w:val="004534F6"/>
    <w:rsid w:val="0045629A"/>
    <w:rsid w:val="004564C2"/>
    <w:rsid w:val="0045681B"/>
    <w:rsid w:val="0046656D"/>
    <w:rsid w:val="00470397"/>
    <w:rsid w:val="00470ABB"/>
    <w:rsid w:val="004807BE"/>
    <w:rsid w:val="004A3584"/>
    <w:rsid w:val="004A408D"/>
    <w:rsid w:val="004A5C79"/>
    <w:rsid w:val="004C015F"/>
    <w:rsid w:val="004D2C6F"/>
    <w:rsid w:val="004D54EC"/>
    <w:rsid w:val="004D5829"/>
    <w:rsid w:val="004F0961"/>
    <w:rsid w:val="004F53F0"/>
    <w:rsid w:val="00500D2E"/>
    <w:rsid w:val="00500EFF"/>
    <w:rsid w:val="005079A9"/>
    <w:rsid w:val="005265FB"/>
    <w:rsid w:val="00536747"/>
    <w:rsid w:val="00543325"/>
    <w:rsid w:val="00552606"/>
    <w:rsid w:val="00593638"/>
    <w:rsid w:val="005A6611"/>
    <w:rsid w:val="005C3325"/>
    <w:rsid w:val="005D081B"/>
    <w:rsid w:val="005D23A0"/>
    <w:rsid w:val="005D5591"/>
    <w:rsid w:val="005F573E"/>
    <w:rsid w:val="00600813"/>
    <w:rsid w:val="00603CA0"/>
    <w:rsid w:val="00616265"/>
    <w:rsid w:val="006308FE"/>
    <w:rsid w:val="006341DC"/>
    <w:rsid w:val="00636336"/>
    <w:rsid w:val="00654E0F"/>
    <w:rsid w:val="006555CB"/>
    <w:rsid w:val="00662178"/>
    <w:rsid w:val="00664391"/>
    <w:rsid w:val="00680916"/>
    <w:rsid w:val="006941A0"/>
    <w:rsid w:val="00697726"/>
    <w:rsid w:val="006A0370"/>
    <w:rsid w:val="006A1A18"/>
    <w:rsid w:val="006A71AB"/>
    <w:rsid w:val="006B0B96"/>
    <w:rsid w:val="006B3427"/>
    <w:rsid w:val="006B60C6"/>
    <w:rsid w:val="006C32BE"/>
    <w:rsid w:val="006D0EAF"/>
    <w:rsid w:val="006E643A"/>
    <w:rsid w:val="006E769B"/>
    <w:rsid w:val="007020BA"/>
    <w:rsid w:val="00717E83"/>
    <w:rsid w:val="007318F3"/>
    <w:rsid w:val="00736FD6"/>
    <w:rsid w:val="007376A0"/>
    <w:rsid w:val="00745C19"/>
    <w:rsid w:val="00746899"/>
    <w:rsid w:val="0076294F"/>
    <w:rsid w:val="00775E01"/>
    <w:rsid w:val="00776F91"/>
    <w:rsid w:val="0078710D"/>
    <w:rsid w:val="007955A6"/>
    <w:rsid w:val="007B137C"/>
    <w:rsid w:val="007C2846"/>
    <w:rsid w:val="007D19BB"/>
    <w:rsid w:val="007E4BA1"/>
    <w:rsid w:val="007F07A8"/>
    <w:rsid w:val="007F6826"/>
    <w:rsid w:val="00801860"/>
    <w:rsid w:val="00813DEC"/>
    <w:rsid w:val="00821EF5"/>
    <w:rsid w:val="00824721"/>
    <w:rsid w:val="00835CAA"/>
    <w:rsid w:val="00843979"/>
    <w:rsid w:val="008578D6"/>
    <w:rsid w:val="0086745D"/>
    <w:rsid w:val="008777E5"/>
    <w:rsid w:val="00880C6C"/>
    <w:rsid w:val="00880EFF"/>
    <w:rsid w:val="008832D5"/>
    <w:rsid w:val="00895978"/>
    <w:rsid w:val="008A113D"/>
    <w:rsid w:val="008B2E97"/>
    <w:rsid w:val="008C2627"/>
    <w:rsid w:val="008C567D"/>
    <w:rsid w:val="008F0382"/>
    <w:rsid w:val="008F1706"/>
    <w:rsid w:val="00901F68"/>
    <w:rsid w:val="00917F4D"/>
    <w:rsid w:val="00924A7A"/>
    <w:rsid w:val="00936602"/>
    <w:rsid w:val="009430B0"/>
    <w:rsid w:val="009450BF"/>
    <w:rsid w:val="0095105D"/>
    <w:rsid w:val="0095473C"/>
    <w:rsid w:val="00955E39"/>
    <w:rsid w:val="00960FC9"/>
    <w:rsid w:val="0096242F"/>
    <w:rsid w:val="00970285"/>
    <w:rsid w:val="009776FC"/>
    <w:rsid w:val="00977D5A"/>
    <w:rsid w:val="00983034"/>
    <w:rsid w:val="0098531A"/>
    <w:rsid w:val="00996531"/>
    <w:rsid w:val="00997231"/>
    <w:rsid w:val="009A01D0"/>
    <w:rsid w:val="009A08F8"/>
    <w:rsid w:val="009A56F4"/>
    <w:rsid w:val="009C0675"/>
    <w:rsid w:val="009E1EB5"/>
    <w:rsid w:val="009E4B7F"/>
    <w:rsid w:val="009F37EC"/>
    <w:rsid w:val="009F72CB"/>
    <w:rsid w:val="00A1443C"/>
    <w:rsid w:val="00A341C7"/>
    <w:rsid w:val="00A43812"/>
    <w:rsid w:val="00A462DC"/>
    <w:rsid w:val="00A5126D"/>
    <w:rsid w:val="00A52AF0"/>
    <w:rsid w:val="00A56925"/>
    <w:rsid w:val="00A66BFC"/>
    <w:rsid w:val="00A71179"/>
    <w:rsid w:val="00A75EF3"/>
    <w:rsid w:val="00A77AA7"/>
    <w:rsid w:val="00A9491F"/>
    <w:rsid w:val="00AA1BE2"/>
    <w:rsid w:val="00AA42E1"/>
    <w:rsid w:val="00AA6EFC"/>
    <w:rsid w:val="00AB7177"/>
    <w:rsid w:val="00AC648C"/>
    <w:rsid w:val="00AD1280"/>
    <w:rsid w:val="00AE032F"/>
    <w:rsid w:val="00AE35B2"/>
    <w:rsid w:val="00AE500E"/>
    <w:rsid w:val="00AF2792"/>
    <w:rsid w:val="00B02578"/>
    <w:rsid w:val="00B03C87"/>
    <w:rsid w:val="00B1039D"/>
    <w:rsid w:val="00B15120"/>
    <w:rsid w:val="00B164DC"/>
    <w:rsid w:val="00B267F8"/>
    <w:rsid w:val="00B60131"/>
    <w:rsid w:val="00B760F9"/>
    <w:rsid w:val="00B77C5C"/>
    <w:rsid w:val="00B958BA"/>
    <w:rsid w:val="00BA34D8"/>
    <w:rsid w:val="00BB3E55"/>
    <w:rsid w:val="00BC04B8"/>
    <w:rsid w:val="00BD6E9A"/>
    <w:rsid w:val="00BE0B0E"/>
    <w:rsid w:val="00BE4064"/>
    <w:rsid w:val="00BF3625"/>
    <w:rsid w:val="00BF59A2"/>
    <w:rsid w:val="00C03BD0"/>
    <w:rsid w:val="00C33BCD"/>
    <w:rsid w:val="00C36166"/>
    <w:rsid w:val="00C52998"/>
    <w:rsid w:val="00C52F5A"/>
    <w:rsid w:val="00C65D34"/>
    <w:rsid w:val="00C724EA"/>
    <w:rsid w:val="00C8135B"/>
    <w:rsid w:val="00C85CF5"/>
    <w:rsid w:val="00C95C48"/>
    <w:rsid w:val="00CA6277"/>
    <w:rsid w:val="00CB02D7"/>
    <w:rsid w:val="00CB2E1B"/>
    <w:rsid w:val="00CB44E5"/>
    <w:rsid w:val="00CB6059"/>
    <w:rsid w:val="00CC1AD8"/>
    <w:rsid w:val="00CC536B"/>
    <w:rsid w:val="00CD1C11"/>
    <w:rsid w:val="00CD33E3"/>
    <w:rsid w:val="00CE2BB3"/>
    <w:rsid w:val="00CE4608"/>
    <w:rsid w:val="00CF2F00"/>
    <w:rsid w:val="00D03143"/>
    <w:rsid w:val="00D105F5"/>
    <w:rsid w:val="00D10A1D"/>
    <w:rsid w:val="00D15C39"/>
    <w:rsid w:val="00D1721A"/>
    <w:rsid w:val="00D40B73"/>
    <w:rsid w:val="00D41EEA"/>
    <w:rsid w:val="00D571C7"/>
    <w:rsid w:val="00D62DB0"/>
    <w:rsid w:val="00D72C2E"/>
    <w:rsid w:val="00D82744"/>
    <w:rsid w:val="00D90AA9"/>
    <w:rsid w:val="00D92EE7"/>
    <w:rsid w:val="00D92F8E"/>
    <w:rsid w:val="00DB61E2"/>
    <w:rsid w:val="00DC2577"/>
    <w:rsid w:val="00DC703E"/>
    <w:rsid w:val="00DD422E"/>
    <w:rsid w:val="00E23EFF"/>
    <w:rsid w:val="00E26469"/>
    <w:rsid w:val="00E3036D"/>
    <w:rsid w:val="00E3335F"/>
    <w:rsid w:val="00E33599"/>
    <w:rsid w:val="00E4131A"/>
    <w:rsid w:val="00E42602"/>
    <w:rsid w:val="00E64A2D"/>
    <w:rsid w:val="00E64EB8"/>
    <w:rsid w:val="00E8678D"/>
    <w:rsid w:val="00E87E60"/>
    <w:rsid w:val="00E91793"/>
    <w:rsid w:val="00E95C40"/>
    <w:rsid w:val="00EA5874"/>
    <w:rsid w:val="00EB4DAB"/>
    <w:rsid w:val="00EE7494"/>
    <w:rsid w:val="00EF066F"/>
    <w:rsid w:val="00F043F0"/>
    <w:rsid w:val="00F211E0"/>
    <w:rsid w:val="00F22DA9"/>
    <w:rsid w:val="00F2591E"/>
    <w:rsid w:val="00F2712F"/>
    <w:rsid w:val="00F27813"/>
    <w:rsid w:val="00F307D4"/>
    <w:rsid w:val="00F57A1E"/>
    <w:rsid w:val="00F70912"/>
    <w:rsid w:val="00F71F00"/>
    <w:rsid w:val="00F725C7"/>
    <w:rsid w:val="00F72B39"/>
    <w:rsid w:val="00F73909"/>
    <w:rsid w:val="00F762BF"/>
    <w:rsid w:val="00F8425A"/>
    <w:rsid w:val="00F97F4A"/>
    <w:rsid w:val="00FA5AB2"/>
    <w:rsid w:val="00FB40C4"/>
    <w:rsid w:val="00FB4BC3"/>
    <w:rsid w:val="00FC1CEA"/>
    <w:rsid w:val="00FC57B6"/>
    <w:rsid w:val="00FC5EB7"/>
    <w:rsid w:val="00FD2A6C"/>
    <w:rsid w:val="00FD3F23"/>
    <w:rsid w:val="00FF3FC2"/>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8A90"/>
  <w15:chartTrackingRefBased/>
  <w15:docId w15:val="{8ACC13BD-7B8C-4DA8-A9D1-0A5872FA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D83"/>
    <w:pPr>
      <w:keepNext/>
      <w:widowControl w:val="0"/>
      <w:autoSpaceDE w:val="0"/>
      <w:autoSpaceDN w:val="0"/>
      <w:spacing w:after="0" w:line="240" w:lineRule="auto"/>
      <w:jc w:val="center"/>
      <w:outlineLvl w:val="0"/>
    </w:pPr>
    <w:rPr>
      <w:rFonts w:ascii="Times New Roman" w:eastAsia="Times New Roman" w:hAnsi="Times New Roman" w:cs="Times New Roman"/>
      <w:b/>
      <w:bCs/>
      <w:sz w:val="36"/>
      <w:szCs w:val="24"/>
    </w:rPr>
  </w:style>
  <w:style w:type="paragraph" w:styleId="Heading2">
    <w:name w:val="heading 2"/>
    <w:basedOn w:val="Normal"/>
    <w:next w:val="Normal"/>
    <w:link w:val="Heading2Char"/>
    <w:uiPriority w:val="9"/>
    <w:unhideWhenUsed/>
    <w:qFormat/>
    <w:rsid w:val="00BF59A2"/>
    <w:pPr>
      <w:keepNext/>
      <w:keepLines/>
      <w:spacing w:before="40" w:after="0"/>
      <w:outlineLvl w:val="1"/>
    </w:pPr>
    <w:rPr>
      <w:rFonts w:ascii="Arial" w:eastAsiaTheme="majorEastAsia" w:hAnsi="Arial" w:cstheme="majorBidi"/>
      <w:b/>
      <w:color w:val="05687F"/>
      <w:sz w:val="26"/>
      <w:szCs w:val="26"/>
    </w:rPr>
  </w:style>
  <w:style w:type="paragraph" w:styleId="Heading3">
    <w:name w:val="heading 3"/>
    <w:basedOn w:val="Normal"/>
    <w:next w:val="Normal"/>
    <w:link w:val="Heading3Char"/>
    <w:uiPriority w:val="9"/>
    <w:semiHidden/>
    <w:unhideWhenUsed/>
    <w:qFormat/>
    <w:rsid w:val="00F725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83"/>
    <w:rPr>
      <w:rFonts w:ascii="Times New Roman" w:eastAsia="Times New Roman" w:hAnsi="Times New Roman" w:cs="Times New Roman"/>
      <w:b/>
      <w:bCs/>
      <w:sz w:val="36"/>
      <w:szCs w:val="24"/>
    </w:rPr>
  </w:style>
  <w:style w:type="character" w:styleId="Hyperlink">
    <w:name w:val="Hyperlink"/>
    <w:basedOn w:val="DefaultParagraphFont"/>
    <w:rsid w:val="00FF6D83"/>
    <w:rPr>
      <w:color w:val="0000FF"/>
      <w:u w:val="single"/>
    </w:rPr>
  </w:style>
  <w:style w:type="paragraph" w:styleId="BalloonText">
    <w:name w:val="Balloon Text"/>
    <w:basedOn w:val="Normal"/>
    <w:link w:val="BalloonTextChar"/>
    <w:uiPriority w:val="99"/>
    <w:semiHidden/>
    <w:unhideWhenUsed/>
    <w:rsid w:val="00FF6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83"/>
    <w:rPr>
      <w:rFonts w:ascii="Segoe UI" w:hAnsi="Segoe UI" w:cs="Segoe UI"/>
      <w:sz w:val="18"/>
      <w:szCs w:val="18"/>
    </w:rPr>
  </w:style>
  <w:style w:type="paragraph" w:styleId="FootnoteText">
    <w:name w:val="footnote text"/>
    <w:basedOn w:val="Normal"/>
    <w:link w:val="FootnoteTextChar"/>
    <w:semiHidden/>
    <w:rsid w:val="00FF6D8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F6D83"/>
    <w:rPr>
      <w:rFonts w:ascii="Times New Roman" w:eastAsia="Times New Roman" w:hAnsi="Times New Roman" w:cs="Times New Roman"/>
      <w:sz w:val="20"/>
      <w:szCs w:val="20"/>
    </w:rPr>
  </w:style>
  <w:style w:type="character" w:styleId="FootnoteReference">
    <w:name w:val="footnote reference"/>
    <w:basedOn w:val="DefaultParagraphFont"/>
    <w:semiHidden/>
    <w:rsid w:val="00FF6D83"/>
    <w:rPr>
      <w:vertAlign w:val="superscript"/>
    </w:rPr>
  </w:style>
  <w:style w:type="character" w:styleId="CommentReference">
    <w:name w:val="annotation reference"/>
    <w:basedOn w:val="DefaultParagraphFont"/>
    <w:uiPriority w:val="99"/>
    <w:semiHidden/>
    <w:unhideWhenUsed/>
    <w:rsid w:val="00FF6D83"/>
    <w:rPr>
      <w:sz w:val="16"/>
      <w:szCs w:val="16"/>
    </w:rPr>
  </w:style>
  <w:style w:type="paragraph" w:styleId="CommentText">
    <w:name w:val="annotation text"/>
    <w:basedOn w:val="Normal"/>
    <w:link w:val="CommentTextChar"/>
    <w:unhideWhenUsed/>
    <w:rsid w:val="00FF6D8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F6D83"/>
    <w:rPr>
      <w:rFonts w:ascii="Times New Roman" w:eastAsia="Times New Roman" w:hAnsi="Times New Roman" w:cs="Times New Roman"/>
      <w:sz w:val="20"/>
      <w:szCs w:val="20"/>
    </w:rPr>
  </w:style>
  <w:style w:type="paragraph" w:styleId="BodyText">
    <w:name w:val="Body Text"/>
    <w:basedOn w:val="Normal"/>
    <w:link w:val="BodyTextChar"/>
    <w:rsid w:val="00FF6D83"/>
    <w:pPr>
      <w:autoSpaceDE w:val="0"/>
      <w:autoSpaceDN w:val="0"/>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FF6D83"/>
    <w:rPr>
      <w:rFonts w:ascii="Arial" w:eastAsia="Times New Roman" w:hAnsi="Arial" w:cs="Arial"/>
      <w:szCs w:val="24"/>
    </w:rPr>
  </w:style>
  <w:style w:type="paragraph" w:styleId="ListParagraph">
    <w:name w:val="List Paragraph"/>
    <w:basedOn w:val="Normal"/>
    <w:uiPriority w:val="34"/>
    <w:qFormat/>
    <w:rsid w:val="00A1443C"/>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rsid w:val="00A1443C"/>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144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D0"/>
  </w:style>
  <w:style w:type="character" w:styleId="FollowedHyperlink">
    <w:name w:val="FollowedHyperlink"/>
    <w:basedOn w:val="DefaultParagraphFont"/>
    <w:uiPriority w:val="99"/>
    <w:semiHidden/>
    <w:unhideWhenUsed/>
    <w:rsid w:val="00031B1D"/>
    <w:rPr>
      <w:color w:val="954F72" w:themeColor="followedHyperlink"/>
      <w:u w:val="single"/>
    </w:rPr>
  </w:style>
  <w:style w:type="character" w:styleId="UnresolvedMention">
    <w:name w:val="Unresolved Mention"/>
    <w:basedOn w:val="DefaultParagraphFont"/>
    <w:uiPriority w:val="99"/>
    <w:semiHidden/>
    <w:unhideWhenUsed/>
    <w:rsid w:val="00BB3E5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712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712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BF59A2"/>
    <w:rPr>
      <w:rFonts w:ascii="Arial" w:eastAsiaTheme="majorEastAsia" w:hAnsi="Arial" w:cstheme="majorBidi"/>
      <w:b/>
      <w:color w:val="05687F"/>
      <w:sz w:val="26"/>
      <w:szCs w:val="26"/>
    </w:rPr>
  </w:style>
  <w:style w:type="paragraph" w:styleId="NoSpacing">
    <w:name w:val="No Spacing"/>
    <w:uiPriority w:val="1"/>
    <w:qFormat/>
    <w:rsid w:val="00BF59A2"/>
    <w:pPr>
      <w:spacing w:after="0" w:line="240" w:lineRule="auto"/>
    </w:pPr>
  </w:style>
  <w:style w:type="table" w:styleId="TableGrid">
    <w:name w:val="Table Grid"/>
    <w:basedOn w:val="TableNormal"/>
    <w:uiPriority w:val="39"/>
    <w:rsid w:val="00C65D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6E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725C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B2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70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llan.Warner@scc.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ts.gcc.teams.microsoft.com/event/ef2e45aa-3bda-4a3f-9690-a60976def5a5@f14b3101-b7c2-4955-862f-8895ad78a8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llan.warner@sc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a.gov/" TargetMode="External"/><Relationship Id="rId5" Type="http://schemas.openxmlformats.org/officeDocument/2006/relationships/webSettings" Target="webSettings.xml"/><Relationship Id="rId15" Type="http://schemas.openxmlformats.org/officeDocument/2006/relationships/hyperlink" Target="mailto:kellan.warner@scc.ca.gov" TargetMode="External"/><Relationship Id="rId10" Type="http://schemas.openxmlformats.org/officeDocument/2006/relationships/hyperlink" Target="https://scwrp.org/projects/?funding_level=cwrgp&amp;program_type=restoration&amp;project_status=completed&amp;list=0" TargetMode="External"/><Relationship Id="rId4" Type="http://schemas.openxmlformats.org/officeDocument/2006/relationships/settings" Target="settings.xml"/><Relationship Id="rId9" Type="http://schemas.openxmlformats.org/officeDocument/2006/relationships/hyperlink" Target="https://scwrp.databasin.org/pages/regional-strategy-report" TargetMode="External"/><Relationship Id="rId14" Type="http://schemas.openxmlformats.org/officeDocument/2006/relationships/hyperlink" Target="https://scwrp.org/community-wetland-restoration-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735A-F497-45CE-8744-FFCFF7B7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Julia@SCC</dc:creator>
  <cp:keywords/>
  <dc:description/>
  <cp:lastModifiedBy>Warner, Kellan@SCC</cp:lastModifiedBy>
  <cp:revision>84</cp:revision>
  <dcterms:created xsi:type="dcterms:W3CDTF">2023-02-08T19:36:00Z</dcterms:created>
  <dcterms:modified xsi:type="dcterms:W3CDTF">2025-07-10T17:36:00Z</dcterms:modified>
</cp:coreProperties>
</file>